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7974" w14:textId="20B53284" w:rsidR="00E84316" w:rsidRPr="00650888" w:rsidRDefault="00650888" w:rsidP="00650888">
      <w:pPr>
        <w:pStyle w:val="Encabezado"/>
        <w:pBdr>
          <w:bottom w:val="single" w:sz="4" w:space="1" w:color="auto"/>
        </w:pBdr>
        <w:jc w:val="both"/>
        <w:rPr>
          <w:rFonts w:asciiTheme="minorHAnsi" w:eastAsia="Arial Unicode MS" w:hAnsiTheme="minorHAnsi" w:cstheme="minorHAnsi"/>
          <w:b/>
          <w:szCs w:val="24"/>
          <w:lang w:val="en-US" w:eastAsia="en-US"/>
        </w:rPr>
      </w:pPr>
      <w:r w:rsidRPr="00650888">
        <w:rPr>
          <w:rFonts w:asciiTheme="minorHAnsi" w:eastAsia="Arial Unicode MS" w:hAnsiTheme="minorHAnsi" w:cstheme="minorHAnsi"/>
          <w:b/>
          <w:szCs w:val="24"/>
          <w:lang w:val="en-US"/>
        </w:rPr>
        <w:t>GUIDELINES FOR PUBLIC AND CORPORATE CONTRACTORS</w:t>
      </w:r>
      <w:r w:rsidR="00E84316" w:rsidRPr="00650888">
        <w:rPr>
          <w:rFonts w:asciiTheme="minorHAnsi" w:eastAsia="Arial Unicode MS" w:hAnsiTheme="minorHAnsi" w:cstheme="minorHAnsi"/>
          <w:b/>
          <w:szCs w:val="24"/>
          <w:lang w:val="en-US"/>
        </w:rPr>
        <w:t xml:space="preserve"> </w:t>
      </w:r>
    </w:p>
    <w:p w14:paraId="4D972BCC" w14:textId="77777777" w:rsidR="00762C68" w:rsidRPr="00650888" w:rsidRDefault="00762C68" w:rsidP="00650888">
      <w:pPr>
        <w:pStyle w:val="Encabezado"/>
        <w:jc w:val="both"/>
        <w:rPr>
          <w:rFonts w:asciiTheme="minorHAnsi" w:hAnsiTheme="minorHAnsi" w:cstheme="minorHAnsi"/>
          <w:szCs w:val="24"/>
          <w:lang w:val="en-US"/>
        </w:rPr>
      </w:pPr>
    </w:p>
    <w:tbl>
      <w:tblPr>
        <w:tblW w:w="0" w:type="auto"/>
        <w:tblLayout w:type="fixed"/>
        <w:tblLook w:val="04A0" w:firstRow="1" w:lastRow="0" w:firstColumn="1" w:lastColumn="0" w:noHBand="0" w:noVBand="1"/>
      </w:tblPr>
      <w:tblGrid>
        <w:gridCol w:w="6526"/>
        <w:gridCol w:w="2500"/>
      </w:tblGrid>
      <w:tr w:rsidR="00B92C0D" w:rsidRPr="00650888" w14:paraId="6A08B350" w14:textId="77777777" w:rsidTr="003D5AE9">
        <w:trPr>
          <w:trHeight w:val="1474"/>
        </w:trPr>
        <w:tc>
          <w:tcPr>
            <w:tcW w:w="6526" w:type="dxa"/>
            <w:vAlign w:val="center"/>
          </w:tcPr>
          <w:p w14:paraId="08B8CD66" w14:textId="520342A4" w:rsidR="00B92C0D" w:rsidRPr="00650888" w:rsidRDefault="002E4F3C" w:rsidP="00650888">
            <w:pPr>
              <w:pStyle w:val="Encabezado"/>
              <w:jc w:val="both"/>
              <w:rPr>
                <w:rFonts w:asciiTheme="minorHAnsi" w:hAnsiTheme="minorHAnsi" w:cstheme="minorHAnsi"/>
                <w:b/>
                <w:szCs w:val="24"/>
                <w:lang w:val="en-US"/>
              </w:rPr>
            </w:pPr>
            <w:r>
              <w:rPr>
                <w:rFonts w:asciiTheme="minorHAnsi" w:hAnsiTheme="minorHAnsi" w:cstheme="minorHAnsi"/>
                <w:b/>
                <w:szCs w:val="24"/>
                <w:lang w:val="en-US"/>
              </w:rPr>
              <w:t>REFRIGERATORS</w:t>
            </w:r>
          </w:p>
          <w:p w14:paraId="56ACDB68" w14:textId="77777777" w:rsidR="00E84316" w:rsidRPr="00650888" w:rsidRDefault="00E84316" w:rsidP="00650888">
            <w:pPr>
              <w:pStyle w:val="Encabezado"/>
              <w:jc w:val="both"/>
              <w:rPr>
                <w:rFonts w:asciiTheme="minorHAnsi" w:hAnsiTheme="minorHAnsi" w:cstheme="minorHAnsi"/>
                <w:szCs w:val="24"/>
                <w:lang w:val="en-US"/>
              </w:rPr>
            </w:pPr>
          </w:p>
          <w:p w14:paraId="34AC7EAC" w14:textId="41D3DDE4" w:rsidR="00B92C0D" w:rsidRPr="00650888" w:rsidRDefault="00E84316" w:rsidP="00650888">
            <w:pPr>
              <w:pStyle w:val="Encabezado"/>
              <w:jc w:val="both"/>
              <w:rPr>
                <w:rFonts w:asciiTheme="minorHAnsi" w:hAnsiTheme="minorHAnsi" w:cstheme="minorHAnsi"/>
                <w:szCs w:val="24"/>
                <w:lang w:val="en-US"/>
              </w:rPr>
            </w:pPr>
            <w:r w:rsidRPr="00650888">
              <w:rPr>
                <w:rFonts w:asciiTheme="minorHAnsi" w:hAnsiTheme="minorHAnsi" w:cstheme="minorHAnsi"/>
                <w:szCs w:val="24"/>
                <w:lang w:val="en-US"/>
              </w:rPr>
              <w:t xml:space="preserve">UPDATE: </w:t>
            </w:r>
            <w:r w:rsidR="00AF7A48" w:rsidRPr="00650888">
              <w:rPr>
                <w:rFonts w:asciiTheme="minorHAnsi" w:hAnsiTheme="minorHAnsi" w:cstheme="minorHAnsi"/>
                <w:szCs w:val="24"/>
                <w:lang w:val="en-US"/>
              </w:rPr>
              <w:t>A</w:t>
            </w:r>
            <w:r w:rsidRPr="00650888">
              <w:rPr>
                <w:rFonts w:asciiTheme="minorHAnsi" w:hAnsiTheme="minorHAnsi" w:cstheme="minorHAnsi"/>
                <w:szCs w:val="24"/>
                <w:lang w:val="en-US"/>
              </w:rPr>
              <w:t>p</w:t>
            </w:r>
            <w:r w:rsidR="00AF7A48" w:rsidRPr="00650888">
              <w:rPr>
                <w:rFonts w:asciiTheme="minorHAnsi" w:hAnsiTheme="minorHAnsi" w:cstheme="minorHAnsi"/>
                <w:szCs w:val="24"/>
                <w:lang w:val="en-US"/>
              </w:rPr>
              <w:t>ril  2021</w:t>
            </w:r>
          </w:p>
        </w:tc>
        <w:tc>
          <w:tcPr>
            <w:tcW w:w="2500" w:type="dxa"/>
            <w:vAlign w:val="center"/>
          </w:tcPr>
          <w:p w14:paraId="5884644D" w14:textId="36851A07" w:rsidR="00B92C0D" w:rsidRPr="00650888" w:rsidRDefault="002E4F3C" w:rsidP="00650888">
            <w:pPr>
              <w:pStyle w:val="Encabezado"/>
              <w:jc w:val="both"/>
              <w:rPr>
                <w:rFonts w:asciiTheme="minorHAnsi" w:hAnsiTheme="minorHAnsi" w:cstheme="minorHAnsi"/>
                <w:szCs w:val="24"/>
                <w:lang w:val="en-US"/>
              </w:rPr>
            </w:pPr>
            <w:r w:rsidRPr="00EA2297">
              <w:rPr>
                <w:rFonts w:asciiTheme="minorHAnsi" w:hAnsiTheme="minorHAnsi" w:cstheme="minorHAnsi"/>
                <w:noProof/>
                <w:szCs w:val="24"/>
                <w:lang w:val="es-ES" w:eastAsia="en-US"/>
              </w:rPr>
              <w:drawing>
                <wp:inline distT="0" distB="0" distL="0" distR="0" wp14:anchorId="2B445EFA" wp14:editId="78FC6DE4">
                  <wp:extent cx="1587500" cy="1151255"/>
                  <wp:effectExtent l="0" t="0" r="0" b="0"/>
                  <wp:docPr id="93" name="Imagen 92" descr="DAEWOO REFRIGERADORA NO FROST RGP-460G2MJBF 44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n 92" descr="DAEWOO REFRIGERADORA NO FROST RGP-460G2MJBF 444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87500" cy="1151255"/>
                          </a:xfrm>
                          <a:prstGeom prst="rect">
                            <a:avLst/>
                          </a:prstGeom>
                          <a:noFill/>
                        </pic:spPr>
                      </pic:pic>
                    </a:graphicData>
                  </a:graphic>
                </wp:inline>
              </w:drawing>
            </w:r>
          </w:p>
        </w:tc>
      </w:tr>
    </w:tbl>
    <w:p w14:paraId="6AD3FFFE" w14:textId="77777777" w:rsidR="00762C68" w:rsidRPr="00650888" w:rsidRDefault="00762C68" w:rsidP="00650888">
      <w:pPr>
        <w:pBdr>
          <w:bottom w:val="single" w:sz="4" w:space="1" w:color="auto"/>
        </w:pBdr>
        <w:spacing w:after="0"/>
        <w:jc w:val="both"/>
        <w:rPr>
          <w:rFonts w:asciiTheme="minorHAnsi" w:hAnsiTheme="minorHAnsi" w:cstheme="minorHAnsi"/>
          <w:szCs w:val="24"/>
          <w:lang w:val="en-US"/>
        </w:rPr>
      </w:pPr>
    </w:p>
    <w:p w14:paraId="62109DBF" w14:textId="77777777" w:rsidR="00762C68" w:rsidRPr="00650888" w:rsidRDefault="00762C68" w:rsidP="00650888">
      <w:pPr>
        <w:spacing w:after="0" w:line="300" w:lineRule="exact"/>
        <w:jc w:val="both"/>
        <w:rPr>
          <w:rFonts w:asciiTheme="minorHAnsi" w:hAnsiTheme="minorHAnsi" w:cstheme="minorHAnsi"/>
          <w:szCs w:val="24"/>
          <w:lang w:val="en-US"/>
        </w:rPr>
      </w:pPr>
    </w:p>
    <w:p w14:paraId="27269C51" w14:textId="3F52842E" w:rsidR="00E84316" w:rsidRPr="00650888" w:rsidRDefault="00650888" w:rsidP="00650888">
      <w:pPr>
        <w:spacing w:after="0"/>
        <w:jc w:val="both"/>
        <w:rPr>
          <w:rFonts w:asciiTheme="minorHAnsi" w:hAnsiTheme="minorHAnsi" w:cstheme="minorHAnsi"/>
          <w:b/>
          <w:szCs w:val="24"/>
          <w:lang w:val="en-US" w:eastAsia="en-US"/>
        </w:rPr>
      </w:pPr>
      <w:r w:rsidRPr="00650888">
        <w:rPr>
          <w:rFonts w:asciiTheme="minorHAnsi" w:hAnsiTheme="minorHAnsi" w:cstheme="minorHAnsi"/>
          <w:b/>
          <w:szCs w:val="24"/>
          <w:lang w:val="en-US"/>
        </w:rPr>
        <w:t>WHY ADOPT THE TOPTEN CRITERIA?</w:t>
      </w:r>
    </w:p>
    <w:p w14:paraId="0F47A167" w14:textId="77777777" w:rsidR="00E84316" w:rsidRPr="00650888" w:rsidRDefault="00E84316" w:rsidP="00650888">
      <w:pPr>
        <w:jc w:val="both"/>
        <w:rPr>
          <w:rFonts w:asciiTheme="minorHAnsi" w:hAnsiTheme="minorHAnsi" w:cstheme="minorHAnsi"/>
          <w:b/>
          <w:szCs w:val="24"/>
          <w:lang w:val="en-US"/>
        </w:rPr>
      </w:pPr>
    </w:p>
    <w:p w14:paraId="4A0794F4" w14:textId="77777777" w:rsidR="00E84316" w:rsidRPr="00650888" w:rsidRDefault="00E84316" w:rsidP="00650888">
      <w:pPr>
        <w:numPr>
          <w:ilvl w:val="0"/>
          <w:numId w:val="9"/>
        </w:numPr>
        <w:spacing w:line="300" w:lineRule="exact"/>
        <w:ind w:left="714" w:hanging="357"/>
        <w:jc w:val="both"/>
        <w:rPr>
          <w:rFonts w:asciiTheme="minorHAnsi" w:hAnsiTheme="minorHAnsi" w:cstheme="minorHAnsi"/>
          <w:szCs w:val="24"/>
          <w:lang w:val="en-US"/>
        </w:rPr>
      </w:pPr>
      <w:proofErr w:type="spellStart"/>
      <w:r w:rsidRPr="00650888">
        <w:rPr>
          <w:rFonts w:asciiTheme="minorHAnsi" w:hAnsiTheme="minorHAnsi" w:cstheme="minorHAnsi"/>
          <w:szCs w:val="24"/>
          <w:lang w:val="en-US"/>
        </w:rPr>
        <w:t>Topten</w:t>
      </w:r>
      <w:proofErr w:type="spellEnd"/>
      <w:r w:rsidRPr="00650888">
        <w:rPr>
          <w:rFonts w:asciiTheme="minorHAnsi" w:hAnsiTheme="minorHAnsi" w:cstheme="minorHAnsi"/>
          <w:szCs w:val="24"/>
          <w:lang w:val="en-US"/>
        </w:rPr>
        <w:t xml:space="preserve"> is an initiative based on active web portals in different parts of the world that helps professionals, public contractors and large buyers to find the most energy-efficient products available in each country. Products are continuously selected and updated according to their energy efficiency and environmental performance. This is independent of manufacturers.</w:t>
      </w:r>
    </w:p>
    <w:p w14:paraId="1FEA38BF" w14:textId="77777777" w:rsidR="00E84316" w:rsidRPr="00650888" w:rsidRDefault="00E84316" w:rsidP="00650888">
      <w:pPr>
        <w:numPr>
          <w:ilvl w:val="0"/>
          <w:numId w:val="9"/>
        </w:numPr>
        <w:spacing w:line="300" w:lineRule="exact"/>
        <w:ind w:left="714" w:hanging="357"/>
        <w:jc w:val="both"/>
        <w:rPr>
          <w:rFonts w:asciiTheme="minorHAnsi" w:hAnsiTheme="minorHAnsi" w:cstheme="minorHAnsi"/>
          <w:szCs w:val="24"/>
          <w:lang w:val="en-US"/>
        </w:rPr>
      </w:pPr>
      <w:r w:rsidRPr="00650888">
        <w:rPr>
          <w:rFonts w:asciiTheme="minorHAnsi" w:hAnsiTheme="minorHAnsi" w:cstheme="minorHAnsi"/>
          <w:szCs w:val="24"/>
          <w:lang w:val="en-US"/>
        </w:rPr>
        <w:t xml:space="preserve">All washing machines shown on </w:t>
      </w:r>
      <w:r w:rsidRPr="002E4F3C">
        <w:rPr>
          <w:rFonts w:asciiTheme="minorHAnsi" w:hAnsiTheme="minorHAnsi" w:cstheme="minorHAnsi"/>
          <w:color w:val="1F497D" w:themeColor="text2"/>
          <w:szCs w:val="24"/>
          <w:lang w:val="en-US"/>
        </w:rPr>
        <w:t xml:space="preserve">www.topten.pe </w:t>
      </w:r>
      <w:r w:rsidRPr="00650888">
        <w:rPr>
          <w:rFonts w:asciiTheme="minorHAnsi" w:hAnsiTheme="minorHAnsi" w:cstheme="minorHAnsi"/>
          <w:szCs w:val="24"/>
          <w:lang w:val="en-US"/>
        </w:rPr>
        <w:t xml:space="preserve">meet the criteria contained in these guidelines. Therefore, buyers can use the website to check the availability and variety of products currently on the market that meet </w:t>
      </w:r>
      <w:proofErr w:type="spellStart"/>
      <w:r w:rsidRPr="00650888">
        <w:rPr>
          <w:rFonts w:asciiTheme="minorHAnsi" w:hAnsiTheme="minorHAnsi" w:cstheme="minorHAnsi"/>
          <w:szCs w:val="24"/>
          <w:lang w:val="en-US"/>
        </w:rPr>
        <w:t>Topten's</w:t>
      </w:r>
      <w:proofErr w:type="spellEnd"/>
      <w:r w:rsidRPr="00650888">
        <w:rPr>
          <w:rFonts w:asciiTheme="minorHAnsi" w:hAnsiTheme="minorHAnsi" w:cstheme="minorHAnsi"/>
          <w:szCs w:val="24"/>
          <w:lang w:val="en-US"/>
        </w:rPr>
        <w:t xml:space="preserve"> selection criteria.</w:t>
      </w:r>
    </w:p>
    <w:p w14:paraId="470468DE" w14:textId="65A32BB2" w:rsidR="00762C68" w:rsidRPr="00650888" w:rsidRDefault="00762C68" w:rsidP="00650888">
      <w:pPr>
        <w:spacing w:line="300" w:lineRule="exact"/>
        <w:ind w:left="426"/>
        <w:jc w:val="both"/>
        <w:rPr>
          <w:rFonts w:asciiTheme="minorHAnsi" w:hAnsiTheme="minorHAnsi" w:cstheme="minorHAnsi"/>
          <w:szCs w:val="24"/>
          <w:lang w:val="en-US"/>
        </w:rPr>
      </w:pPr>
    </w:p>
    <w:p w14:paraId="0F37EFB5" w14:textId="77777777" w:rsidR="00D07C2A" w:rsidRPr="00650888" w:rsidRDefault="00D07C2A" w:rsidP="00650888">
      <w:pPr>
        <w:pBdr>
          <w:bottom w:val="single" w:sz="4" w:space="1" w:color="auto"/>
        </w:pBdr>
        <w:spacing w:after="0"/>
        <w:jc w:val="both"/>
        <w:rPr>
          <w:rFonts w:asciiTheme="minorHAnsi" w:hAnsiTheme="minorHAnsi" w:cstheme="minorHAnsi"/>
          <w:szCs w:val="24"/>
          <w:lang w:val="en-US"/>
        </w:rPr>
      </w:pPr>
    </w:p>
    <w:p w14:paraId="71FAAE91" w14:textId="647B55FE" w:rsidR="00D07C2A" w:rsidRPr="00650888" w:rsidRDefault="00D07C2A" w:rsidP="00650888">
      <w:pPr>
        <w:spacing w:after="0"/>
        <w:jc w:val="both"/>
        <w:rPr>
          <w:rFonts w:asciiTheme="minorHAnsi" w:hAnsiTheme="minorHAnsi" w:cstheme="minorHAnsi"/>
          <w:szCs w:val="24"/>
          <w:lang w:val="en-US"/>
        </w:rPr>
      </w:pPr>
    </w:p>
    <w:p w14:paraId="78CE6E6B" w14:textId="015CCC6A" w:rsidR="00E84316" w:rsidRPr="00650888" w:rsidRDefault="00650888" w:rsidP="00650888">
      <w:pPr>
        <w:jc w:val="both"/>
        <w:rPr>
          <w:rFonts w:asciiTheme="minorHAnsi" w:hAnsiTheme="minorHAnsi" w:cstheme="minorHAnsi"/>
          <w:b/>
          <w:szCs w:val="24"/>
          <w:lang w:val="en-US" w:eastAsia="en-US"/>
        </w:rPr>
      </w:pPr>
      <w:r w:rsidRPr="00650888">
        <w:rPr>
          <w:rFonts w:asciiTheme="minorHAnsi" w:hAnsiTheme="minorHAnsi" w:cstheme="minorHAnsi"/>
          <w:b/>
          <w:szCs w:val="24"/>
          <w:lang w:val="en-US"/>
        </w:rPr>
        <w:t>HOW MUCH CAN YOU SAVE?</w:t>
      </w:r>
    </w:p>
    <w:p w14:paraId="6F1A9D7B" w14:textId="77777777" w:rsidR="002E4F3C" w:rsidRDefault="00E84316" w:rsidP="00650888">
      <w:pPr>
        <w:spacing w:after="0"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 xml:space="preserve">At www.topten.pe washing machines are divided into the following categories: </w:t>
      </w:r>
    </w:p>
    <w:p w14:paraId="24FB4E5E" w14:textId="77777777" w:rsidR="002E4F3C" w:rsidRDefault="002E4F3C" w:rsidP="00650888">
      <w:pPr>
        <w:spacing w:after="0" w:line="300" w:lineRule="exact"/>
        <w:jc w:val="both"/>
        <w:rPr>
          <w:rFonts w:asciiTheme="minorHAnsi" w:hAnsiTheme="minorHAnsi" w:cstheme="minorHAnsi"/>
          <w:szCs w:val="24"/>
          <w:lang w:val="en-US"/>
        </w:rPr>
      </w:pPr>
    </w:p>
    <w:tbl>
      <w:tblPr>
        <w:tblStyle w:val="Tablaconcuadrcula"/>
        <w:tblW w:w="0" w:type="auto"/>
        <w:tblInd w:w="2395" w:type="dxa"/>
        <w:tblLook w:val="04A0" w:firstRow="1" w:lastRow="0" w:firstColumn="1" w:lastColumn="0" w:noHBand="0" w:noVBand="1"/>
      </w:tblPr>
      <w:tblGrid>
        <w:gridCol w:w="5118"/>
      </w:tblGrid>
      <w:tr w:rsidR="002E4F3C" w:rsidRPr="00EA2297" w14:paraId="5D0E8DAB" w14:textId="77777777" w:rsidTr="004A1BD3">
        <w:trPr>
          <w:trHeight w:val="411"/>
        </w:trPr>
        <w:tc>
          <w:tcPr>
            <w:tcW w:w="5118" w:type="dxa"/>
          </w:tcPr>
          <w:p w14:paraId="20CFC03C" w14:textId="6F5E07F2" w:rsidR="002E4F3C" w:rsidRPr="00EA2297" w:rsidRDefault="002E4F3C" w:rsidP="002E4F3C">
            <w:pPr>
              <w:spacing w:after="0"/>
              <w:jc w:val="center"/>
              <w:rPr>
                <w:rFonts w:asciiTheme="minorHAnsi" w:hAnsiTheme="minorHAnsi" w:cstheme="minorHAnsi"/>
                <w:smallCaps/>
                <w:szCs w:val="24"/>
                <w:lang w:val="es-ES"/>
              </w:rPr>
            </w:pPr>
            <w:r w:rsidRPr="00A60ECF">
              <w:t>REFRIGERATORS</w:t>
            </w:r>
          </w:p>
        </w:tc>
      </w:tr>
      <w:tr w:rsidR="002E4F3C" w:rsidRPr="00EA2297" w14:paraId="3344EF66" w14:textId="77777777" w:rsidTr="004A1BD3">
        <w:trPr>
          <w:trHeight w:val="359"/>
        </w:trPr>
        <w:tc>
          <w:tcPr>
            <w:tcW w:w="5118" w:type="dxa"/>
          </w:tcPr>
          <w:p w14:paraId="125DCB17" w14:textId="61DC7A55" w:rsidR="002E4F3C" w:rsidRPr="00EA2297" w:rsidRDefault="002E4F3C" w:rsidP="002E4F3C">
            <w:pPr>
              <w:spacing w:after="0"/>
              <w:jc w:val="center"/>
              <w:rPr>
                <w:rFonts w:asciiTheme="minorHAnsi" w:hAnsiTheme="minorHAnsi" w:cstheme="minorHAnsi"/>
                <w:b/>
                <w:szCs w:val="24"/>
                <w:lang w:val="es-ES"/>
              </w:rPr>
            </w:pPr>
            <w:r w:rsidRPr="00A60ECF">
              <w:t>Combination Refrigerators</w:t>
            </w:r>
          </w:p>
        </w:tc>
      </w:tr>
      <w:tr w:rsidR="002E4F3C" w:rsidRPr="00EA2297" w14:paraId="1490CBB3" w14:textId="77777777" w:rsidTr="004A1BD3">
        <w:trPr>
          <w:trHeight w:val="359"/>
        </w:trPr>
        <w:tc>
          <w:tcPr>
            <w:tcW w:w="5118" w:type="dxa"/>
          </w:tcPr>
          <w:p w14:paraId="76A0DED0" w14:textId="6466AFAD" w:rsidR="002E4F3C" w:rsidRPr="00EA2297" w:rsidRDefault="002E4F3C" w:rsidP="002E4F3C">
            <w:pPr>
              <w:spacing w:after="0"/>
              <w:jc w:val="center"/>
              <w:rPr>
                <w:rFonts w:asciiTheme="minorHAnsi" w:hAnsiTheme="minorHAnsi" w:cstheme="minorHAnsi"/>
                <w:b/>
                <w:szCs w:val="24"/>
                <w:lang w:val="es-ES"/>
              </w:rPr>
            </w:pPr>
            <w:r w:rsidRPr="00A60ECF">
              <w:t>Single door refrigerators</w:t>
            </w:r>
          </w:p>
        </w:tc>
      </w:tr>
      <w:tr w:rsidR="002E4F3C" w:rsidRPr="00EA2297" w14:paraId="5761325C" w14:textId="77777777" w:rsidTr="004A1BD3">
        <w:trPr>
          <w:trHeight w:val="359"/>
        </w:trPr>
        <w:tc>
          <w:tcPr>
            <w:tcW w:w="5118" w:type="dxa"/>
          </w:tcPr>
          <w:p w14:paraId="11E34881" w14:textId="6EA46469" w:rsidR="002E4F3C" w:rsidRPr="00EA2297" w:rsidRDefault="002E4F3C" w:rsidP="002E4F3C">
            <w:pPr>
              <w:spacing w:after="0"/>
              <w:jc w:val="center"/>
              <w:rPr>
                <w:rFonts w:asciiTheme="minorHAnsi" w:hAnsiTheme="minorHAnsi" w:cstheme="minorHAnsi"/>
                <w:b/>
                <w:szCs w:val="24"/>
                <w:lang w:val="es-ES"/>
              </w:rPr>
            </w:pPr>
            <w:r w:rsidRPr="00A60ECF">
              <w:t>Two door refrigerators</w:t>
            </w:r>
          </w:p>
        </w:tc>
      </w:tr>
      <w:tr w:rsidR="002E4F3C" w:rsidRPr="00EA2297" w14:paraId="1729E73C" w14:textId="77777777" w:rsidTr="004A1BD3">
        <w:trPr>
          <w:trHeight w:val="359"/>
        </w:trPr>
        <w:tc>
          <w:tcPr>
            <w:tcW w:w="5118" w:type="dxa"/>
          </w:tcPr>
          <w:p w14:paraId="46D5E7C9" w14:textId="0C87CFA3" w:rsidR="002E4F3C" w:rsidRPr="002E4F3C" w:rsidRDefault="002E4F3C" w:rsidP="002E4F3C">
            <w:pPr>
              <w:spacing w:after="0"/>
              <w:jc w:val="center"/>
              <w:rPr>
                <w:rFonts w:asciiTheme="minorHAnsi" w:hAnsiTheme="minorHAnsi" w:cstheme="minorHAnsi"/>
                <w:b/>
                <w:szCs w:val="24"/>
                <w:lang w:val="en-US"/>
              </w:rPr>
            </w:pPr>
            <w:r w:rsidRPr="00A60ECF">
              <w:t>American refrigerators (Side by Side)</w:t>
            </w:r>
          </w:p>
        </w:tc>
      </w:tr>
      <w:tr w:rsidR="002E4F3C" w:rsidRPr="00EA2297" w14:paraId="22767DB1" w14:textId="77777777" w:rsidTr="004A1BD3">
        <w:trPr>
          <w:trHeight w:val="359"/>
        </w:trPr>
        <w:tc>
          <w:tcPr>
            <w:tcW w:w="5118" w:type="dxa"/>
          </w:tcPr>
          <w:p w14:paraId="3D989AC6" w14:textId="08598223" w:rsidR="002E4F3C" w:rsidRPr="00EA2297" w:rsidRDefault="002E4F3C" w:rsidP="002E4F3C">
            <w:pPr>
              <w:spacing w:after="0"/>
              <w:jc w:val="center"/>
              <w:rPr>
                <w:rStyle w:val="Textoennegrita"/>
                <w:rFonts w:asciiTheme="minorHAnsi" w:hAnsiTheme="minorHAnsi" w:cstheme="minorHAnsi"/>
                <w:b w:val="0"/>
                <w:szCs w:val="24"/>
                <w:shd w:val="clear" w:color="auto" w:fill="FFFFFF"/>
                <w:lang w:val="es-ES"/>
              </w:rPr>
            </w:pPr>
            <w:r w:rsidRPr="00A60ECF">
              <w:t>Three door refrigerators</w:t>
            </w:r>
          </w:p>
        </w:tc>
      </w:tr>
    </w:tbl>
    <w:p w14:paraId="36421942" w14:textId="77777777" w:rsidR="002E4F3C" w:rsidRDefault="002E4F3C" w:rsidP="00650888">
      <w:pPr>
        <w:spacing w:after="0" w:line="300" w:lineRule="exact"/>
        <w:jc w:val="both"/>
        <w:rPr>
          <w:rFonts w:asciiTheme="minorHAnsi" w:hAnsiTheme="minorHAnsi" w:cstheme="minorHAnsi"/>
          <w:szCs w:val="24"/>
          <w:lang w:val="en-US"/>
        </w:rPr>
      </w:pPr>
    </w:p>
    <w:p w14:paraId="40F71A05" w14:textId="566E3596" w:rsidR="00E84316" w:rsidRDefault="00E84316" w:rsidP="002E4F3C">
      <w:pPr>
        <w:spacing w:after="0"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 xml:space="preserve"> Taking into account the models listed in </w:t>
      </w:r>
      <w:proofErr w:type="spellStart"/>
      <w:r w:rsidRPr="00650888">
        <w:rPr>
          <w:rFonts w:asciiTheme="minorHAnsi" w:hAnsiTheme="minorHAnsi" w:cstheme="minorHAnsi"/>
          <w:szCs w:val="24"/>
          <w:lang w:val="en-US"/>
        </w:rPr>
        <w:t>Topten</w:t>
      </w:r>
      <w:proofErr w:type="spellEnd"/>
      <w:r w:rsidRPr="00650888">
        <w:rPr>
          <w:rFonts w:asciiTheme="minorHAnsi" w:hAnsiTheme="minorHAnsi" w:cstheme="minorHAnsi"/>
          <w:szCs w:val="24"/>
          <w:lang w:val="en-US"/>
        </w:rPr>
        <w:t xml:space="preserve"> and the following considerations, it is possible to achieve the savings indicated in the table below.</w:t>
      </w:r>
    </w:p>
    <w:p w14:paraId="5D0A8F69" w14:textId="792C99C4" w:rsidR="002E4F3C" w:rsidRDefault="002E4F3C" w:rsidP="002E4F3C">
      <w:pPr>
        <w:spacing w:after="0" w:line="300" w:lineRule="exact"/>
        <w:jc w:val="both"/>
        <w:rPr>
          <w:rFonts w:asciiTheme="minorHAnsi" w:hAnsiTheme="minorHAnsi" w:cstheme="minorHAnsi"/>
          <w:szCs w:val="24"/>
          <w:lang w:val="en-US"/>
        </w:rPr>
      </w:pPr>
    </w:p>
    <w:tbl>
      <w:tblPr>
        <w:tblStyle w:val="TableNormal"/>
        <w:tblW w:w="6372" w:type="dxa"/>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3"/>
        <w:gridCol w:w="4539"/>
      </w:tblGrid>
      <w:tr w:rsidR="002E4F3C" w:rsidRPr="00EA2297" w14:paraId="27F9A313" w14:textId="77777777" w:rsidTr="004A1BD3">
        <w:trPr>
          <w:trHeight w:val="311"/>
        </w:trPr>
        <w:tc>
          <w:tcPr>
            <w:tcW w:w="1833" w:type="dxa"/>
            <w:vMerge w:val="restart"/>
          </w:tcPr>
          <w:p w14:paraId="5F96CF04" w14:textId="77777777" w:rsidR="002E4F3C" w:rsidRPr="00C74167" w:rsidRDefault="002E4F3C" w:rsidP="004A1BD3">
            <w:pPr>
              <w:pStyle w:val="TableParagraph"/>
              <w:spacing w:before="10"/>
              <w:jc w:val="both"/>
              <w:rPr>
                <w:rFonts w:asciiTheme="minorHAnsi" w:hAnsiTheme="minorHAnsi" w:cstheme="minorHAnsi"/>
                <w:sz w:val="24"/>
                <w:szCs w:val="24"/>
                <w:lang w:val="en-US"/>
              </w:rPr>
            </w:pPr>
          </w:p>
          <w:p w14:paraId="3790C17E" w14:textId="66FBAD09" w:rsidR="002E4F3C" w:rsidRPr="00EA2297" w:rsidRDefault="002E4F3C" w:rsidP="004A1BD3">
            <w:pPr>
              <w:pStyle w:val="TableParagraph"/>
              <w:ind w:left="4"/>
              <w:jc w:val="both"/>
              <w:rPr>
                <w:rFonts w:asciiTheme="minorHAnsi" w:hAnsiTheme="minorHAnsi" w:cstheme="minorHAnsi"/>
                <w:sz w:val="24"/>
                <w:szCs w:val="24"/>
              </w:rPr>
            </w:pPr>
            <w:proofErr w:type="spellStart"/>
            <w:r w:rsidRPr="00EA2297">
              <w:rPr>
                <w:rFonts w:asciiTheme="minorHAnsi" w:hAnsiTheme="minorHAnsi" w:cstheme="minorHAnsi"/>
                <w:sz w:val="24"/>
                <w:szCs w:val="24"/>
              </w:rPr>
              <w:t>Considera</w:t>
            </w:r>
            <w:r>
              <w:rPr>
                <w:rFonts w:asciiTheme="minorHAnsi" w:hAnsiTheme="minorHAnsi" w:cstheme="minorHAnsi"/>
                <w:sz w:val="24"/>
                <w:szCs w:val="24"/>
              </w:rPr>
              <w:t>tions</w:t>
            </w:r>
            <w:proofErr w:type="spellEnd"/>
          </w:p>
        </w:tc>
        <w:tc>
          <w:tcPr>
            <w:tcW w:w="4539" w:type="dxa"/>
          </w:tcPr>
          <w:p w14:paraId="475BCDF9" w14:textId="20CBEC68" w:rsidR="002E4F3C" w:rsidRPr="00EA2297" w:rsidRDefault="002E4F3C" w:rsidP="004A1BD3">
            <w:pPr>
              <w:pStyle w:val="TableParagraph"/>
              <w:numPr>
                <w:ilvl w:val="0"/>
                <w:numId w:val="18"/>
              </w:numPr>
              <w:tabs>
                <w:tab w:val="left" w:pos="425"/>
              </w:tabs>
              <w:spacing w:before="46"/>
              <w:ind w:left="283" w:hanging="143"/>
              <w:jc w:val="both"/>
              <w:rPr>
                <w:rFonts w:asciiTheme="minorHAnsi" w:hAnsiTheme="minorHAnsi" w:cstheme="minorHAnsi"/>
                <w:sz w:val="24"/>
                <w:szCs w:val="24"/>
              </w:rPr>
            </w:pPr>
            <w:r w:rsidRPr="00650888">
              <w:rPr>
                <w:rFonts w:asciiTheme="minorHAnsi" w:hAnsiTheme="minorHAnsi" w:cstheme="minorHAnsi"/>
                <w:szCs w:val="24"/>
                <w:lang w:val="en-US"/>
              </w:rPr>
              <w:t>Lifetime: 15 year</w:t>
            </w:r>
            <w:r>
              <w:rPr>
                <w:rFonts w:asciiTheme="minorHAnsi" w:hAnsiTheme="minorHAnsi" w:cstheme="minorHAnsi"/>
                <w:szCs w:val="24"/>
                <w:lang w:val="en-US"/>
              </w:rPr>
              <w:t>s</w:t>
            </w:r>
          </w:p>
        </w:tc>
      </w:tr>
      <w:tr w:rsidR="002E4F3C" w:rsidRPr="002E4F3C" w14:paraId="435FDB7A" w14:textId="77777777" w:rsidTr="004A1BD3">
        <w:trPr>
          <w:trHeight w:val="311"/>
        </w:trPr>
        <w:tc>
          <w:tcPr>
            <w:tcW w:w="1833" w:type="dxa"/>
            <w:vMerge/>
            <w:tcBorders>
              <w:top w:val="nil"/>
            </w:tcBorders>
          </w:tcPr>
          <w:p w14:paraId="2EF1CCAC" w14:textId="77777777" w:rsidR="002E4F3C" w:rsidRPr="00EA2297" w:rsidRDefault="002E4F3C" w:rsidP="004A1BD3">
            <w:pPr>
              <w:jc w:val="both"/>
              <w:rPr>
                <w:rFonts w:cstheme="minorHAnsi"/>
                <w:szCs w:val="24"/>
                <w:lang w:val="es-ES"/>
              </w:rPr>
            </w:pPr>
          </w:p>
        </w:tc>
        <w:tc>
          <w:tcPr>
            <w:tcW w:w="4539" w:type="dxa"/>
          </w:tcPr>
          <w:p w14:paraId="0D45A1E1" w14:textId="36ED3194" w:rsidR="002E4F3C" w:rsidRPr="002E4F3C" w:rsidRDefault="002E4F3C" w:rsidP="004A1BD3">
            <w:pPr>
              <w:pStyle w:val="TableParagraph"/>
              <w:numPr>
                <w:ilvl w:val="0"/>
                <w:numId w:val="17"/>
              </w:numPr>
              <w:tabs>
                <w:tab w:val="left" w:pos="425"/>
              </w:tabs>
              <w:spacing w:before="46"/>
              <w:ind w:left="283" w:hanging="143"/>
              <w:jc w:val="both"/>
              <w:rPr>
                <w:rFonts w:asciiTheme="minorHAnsi" w:hAnsiTheme="minorHAnsi" w:cstheme="minorHAnsi"/>
                <w:sz w:val="24"/>
                <w:szCs w:val="24"/>
                <w:lang w:val="en-US"/>
              </w:rPr>
            </w:pPr>
            <w:proofErr w:type="spellStart"/>
            <w:r w:rsidRPr="002E4F3C">
              <w:rPr>
                <w:rFonts w:asciiTheme="minorHAnsi" w:hAnsiTheme="minorHAnsi" w:cstheme="minorHAnsi"/>
                <w:sz w:val="24"/>
                <w:szCs w:val="24"/>
                <w:lang w:val="en-US"/>
              </w:rPr>
              <w:t>Costo</w:t>
            </w:r>
            <w:proofErr w:type="spellEnd"/>
            <w:r w:rsidRPr="002E4F3C">
              <w:rPr>
                <w:rFonts w:asciiTheme="minorHAnsi" w:hAnsiTheme="minorHAnsi" w:cstheme="minorHAnsi"/>
                <w:sz w:val="24"/>
                <w:szCs w:val="24"/>
                <w:lang w:val="en-US"/>
              </w:rPr>
              <w:t xml:space="preserve"> of water: 1.354(S/ / m3 )</w:t>
            </w:r>
          </w:p>
        </w:tc>
      </w:tr>
      <w:tr w:rsidR="002E4F3C" w:rsidRPr="00FE1479" w14:paraId="5D1F7A34" w14:textId="77777777" w:rsidTr="004A1BD3">
        <w:trPr>
          <w:trHeight w:val="314"/>
        </w:trPr>
        <w:tc>
          <w:tcPr>
            <w:tcW w:w="1833" w:type="dxa"/>
            <w:vMerge/>
            <w:tcBorders>
              <w:top w:val="nil"/>
            </w:tcBorders>
          </w:tcPr>
          <w:p w14:paraId="4F73ADA3" w14:textId="77777777" w:rsidR="002E4F3C" w:rsidRPr="002E4F3C" w:rsidRDefault="002E4F3C" w:rsidP="004A1BD3">
            <w:pPr>
              <w:jc w:val="both"/>
              <w:rPr>
                <w:rFonts w:cstheme="minorHAnsi"/>
                <w:szCs w:val="24"/>
                <w:lang w:val="en-US"/>
              </w:rPr>
            </w:pPr>
          </w:p>
        </w:tc>
        <w:tc>
          <w:tcPr>
            <w:tcW w:w="4539" w:type="dxa"/>
          </w:tcPr>
          <w:p w14:paraId="23D929A6" w14:textId="27D9FB86" w:rsidR="002E4F3C" w:rsidRPr="00EA2297" w:rsidRDefault="002E4F3C" w:rsidP="004A1BD3">
            <w:pPr>
              <w:pStyle w:val="TableParagraph"/>
              <w:numPr>
                <w:ilvl w:val="0"/>
                <w:numId w:val="16"/>
              </w:numPr>
              <w:tabs>
                <w:tab w:val="left" w:pos="425"/>
              </w:tabs>
              <w:spacing w:before="46"/>
              <w:ind w:left="283" w:hanging="143"/>
              <w:jc w:val="both"/>
              <w:rPr>
                <w:rFonts w:asciiTheme="minorHAnsi" w:hAnsiTheme="minorHAnsi" w:cstheme="minorHAnsi"/>
                <w:sz w:val="24"/>
                <w:szCs w:val="24"/>
              </w:rPr>
            </w:pPr>
            <w:r w:rsidRPr="00650888">
              <w:rPr>
                <w:rFonts w:asciiTheme="minorHAnsi" w:hAnsiTheme="minorHAnsi" w:cstheme="minorHAnsi"/>
                <w:szCs w:val="24"/>
                <w:lang w:val="en-US"/>
              </w:rPr>
              <w:t>Electricity cost: 0.5 S/./kWh</w:t>
            </w:r>
          </w:p>
        </w:tc>
      </w:tr>
    </w:tbl>
    <w:p w14:paraId="3F13E040" w14:textId="788ECE63" w:rsidR="002E4F3C" w:rsidRPr="002E4F3C" w:rsidRDefault="002E4F3C" w:rsidP="002E4F3C">
      <w:pPr>
        <w:spacing w:after="0" w:line="300" w:lineRule="exact"/>
        <w:jc w:val="both"/>
        <w:rPr>
          <w:rFonts w:asciiTheme="minorHAnsi" w:hAnsiTheme="minorHAnsi" w:cstheme="minorHAnsi"/>
          <w:szCs w:val="24"/>
          <w:lang w:val="es-PE"/>
        </w:rPr>
      </w:pPr>
    </w:p>
    <w:p w14:paraId="1990B5B0" w14:textId="77777777" w:rsidR="002E4F3C" w:rsidRPr="002E4F3C" w:rsidRDefault="002E4F3C" w:rsidP="002E4F3C">
      <w:pPr>
        <w:spacing w:after="0" w:line="300" w:lineRule="exact"/>
        <w:jc w:val="both"/>
        <w:rPr>
          <w:rFonts w:asciiTheme="minorHAnsi" w:hAnsiTheme="minorHAnsi" w:cstheme="minorHAnsi"/>
          <w:szCs w:val="24"/>
          <w:lang w:val="es-PE" w:eastAsia="en-US"/>
        </w:rPr>
      </w:pPr>
    </w:p>
    <w:p w14:paraId="799EB93C" w14:textId="77777777" w:rsidR="005F0856" w:rsidRPr="002E4F3C" w:rsidRDefault="005F0856" w:rsidP="00650888">
      <w:pPr>
        <w:spacing w:after="0" w:line="300" w:lineRule="exact"/>
        <w:jc w:val="both"/>
        <w:rPr>
          <w:rFonts w:asciiTheme="minorHAnsi" w:hAnsiTheme="minorHAnsi" w:cstheme="minorHAnsi"/>
          <w:szCs w:val="24"/>
          <w:lang w:val="es-PE"/>
        </w:rPr>
      </w:pPr>
    </w:p>
    <w:p w14:paraId="09C3C82C" w14:textId="6B95666A" w:rsidR="005F0856" w:rsidRPr="00650888" w:rsidRDefault="005F0856" w:rsidP="00650888">
      <w:pPr>
        <w:spacing w:after="0" w:line="300" w:lineRule="exact"/>
        <w:jc w:val="both"/>
        <w:rPr>
          <w:rFonts w:asciiTheme="minorHAnsi" w:hAnsiTheme="minorHAnsi" w:cstheme="minorHAnsi"/>
          <w:szCs w:val="24"/>
          <w:lang w:val="en-US"/>
        </w:rPr>
      </w:pPr>
    </w:p>
    <w:tbl>
      <w:tblPr>
        <w:tblW w:w="7140" w:type="dxa"/>
        <w:jc w:val="center"/>
        <w:tblLook w:val="04A0" w:firstRow="1" w:lastRow="0" w:firstColumn="1" w:lastColumn="0" w:noHBand="0" w:noVBand="1"/>
      </w:tblPr>
      <w:tblGrid>
        <w:gridCol w:w="3740"/>
        <w:gridCol w:w="1660"/>
        <w:gridCol w:w="1740"/>
      </w:tblGrid>
      <w:tr w:rsidR="002E4F3C" w14:paraId="6DE96160" w14:textId="77777777" w:rsidTr="002E4F3C">
        <w:trPr>
          <w:trHeight w:val="684"/>
          <w:jc w:val="center"/>
        </w:trPr>
        <w:tc>
          <w:tcPr>
            <w:tcW w:w="3740" w:type="dxa"/>
            <w:tcBorders>
              <w:top w:val="single" w:sz="4" w:space="0" w:color="auto"/>
              <w:left w:val="single" w:sz="4" w:space="0" w:color="auto"/>
              <w:bottom w:val="single" w:sz="4" w:space="0" w:color="auto"/>
              <w:right w:val="single" w:sz="4" w:space="0" w:color="auto"/>
            </w:tcBorders>
            <w:vAlign w:val="center"/>
            <w:hideMark/>
          </w:tcPr>
          <w:p w14:paraId="3604DA1F" w14:textId="77777777" w:rsidR="002E4F3C" w:rsidRDefault="002E4F3C">
            <w:pPr>
              <w:spacing w:after="0"/>
              <w:jc w:val="both"/>
              <w:rPr>
                <w:rFonts w:ascii="Calibri" w:hAnsi="Calibri" w:cs="Calibri"/>
                <w:color w:val="000000"/>
                <w:szCs w:val="24"/>
                <w:lang w:val="en-US" w:eastAsia="en-US"/>
              </w:rPr>
            </w:pPr>
            <w:r>
              <w:rPr>
                <w:rFonts w:ascii="Calibri" w:hAnsi="Calibri" w:cs="Calibri"/>
                <w:color w:val="000000"/>
                <w:szCs w:val="24"/>
              </w:rPr>
              <w:t> </w:t>
            </w:r>
          </w:p>
        </w:tc>
        <w:tc>
          <w:tcPr>
            <w:tcW w:w="1660" w:type="dxa"/>
            <w:tcBorders>
              <w:top w:val="single" w:sz="4" w:space="0" w:color="auto"/>
              <w:left w:val="nil"/>
              <w:bottom w:val="single" w:sz="4" w:space="0" w:color="auto"/>
              <w:right w:val="single" w:sz="4" w:space="0" w:color="auto"/>
            </w:tcBorders>
            <w:shd w:val="clear" w:color="auto" w:fill="C2D59B"/>
            <w:vAlign w:val="center"/>
            <w:hideMark/>
          </w:tcPr>
          <w:p w14:paraId="7330B332" w14:textId="77777777" w:rsidR="002E4F3C" w:rsidRDefault="002E4F3C">
            <w:pPr>
              <w:spacing w:after="0"/>
              <w:jc w:val="center"/>
              <w:rPr>
                <w:rFonts w:ascii="Calibri" w:hAnsi="Calibri" w:cs="Calibri"/>
                <w:b/>
                <w:bCs/>
                <w:color w:val="000000"/>
                <w:szCs w:val="24"/>
              </w:rPr>
            </w:pPr>
            <w:proofErr w:type="spellStart"/>
            <w:r>
              <w:rPr>
                <w:rFonts w:ascii="Calibri" w:hAnsi="Calibri" w:cs="Calibri"/>
                <w:b/>
                <w:bCs/>
                <w:color w:val="000000"/>
                <w:szCs w:val="24"/>
              </w:rPr>
              <w:t>Topten</w:t>
            </w:r>
            <w:proofErr w:type="spellEnd"/>
            <w:r>
              <w:rPr>
                <w:rFonts w:ascii="Calibri" w:hAnsi="Calibri" w:cs="Calibri"/>
                <w:b/>
                <w:bCs/>
                <w:color w:val="000000"/>
                <w:szCs w:val="24"/>
              </w:rPr>
              <w:t xml:space="preserve"> Model</w:t>
            </w:r>
          </w:p>
        </w:tc>
        <w:tc>
          <w:tcPr>
            <w:tcW w:w="1740" w:type="dxa"/>
            <w:tcBorders>
              <w:top w:val="single" w:sz="4" w:space="0" w:color="auto"/>
              <w:left w:val="nil"/>
              <w:bottom w:val="single" w:sz="4" w:space="0" w:color="auto"/>
              <w:right w:val="single" w:sz="4" w:space="0" w:color="auto"/>
            </w:tcBorders>
            <w:shd w:val="clear" w:color="auto" w:fill="D99493"/>
            <w:noWrap/>
            <w:vAlign w:val="center"/>
            <w:hideMark/>
          </w:tcPr>
          <w:p w14:paraId="2E57807F" w14:textId="77777777" w:rsidR="002E4F3C" w:rsidRDefault="002E4F3C">
            <w:pPr>
              <w:spacing w:after="0"/>
              <w:jc w:val="center"/>
              <w:rPr>
                <w:rFonts w:ascii="Calibri" w:hAnsi="Calibri" w:cs="Calibri"/>
                <w:b/>
                <w:bCs/>
                <w:color w:val="000000"/>
                <w:szCs w:val="24"/>
              </w:rPr>
            </w:pPr>
            <w:r>
              <w:rPr>
                <w:rFonts w:ascii="Calibri" w:hAnsi="Calibri" w:cs="Calibri"/>
                <w:b/>
                <w:bCs/>
                <w:color w:val="000000"/>
                <w:szCs w:val="24"/>
              </w:rPr>
              <w:t>Inefficient Model</w:t>
            </w:r>
          </w:p>
        </w:tc>
      </w:tr>
      <w:tr w:rsidR="002E4F3C" w14:paraId="160EFAC8" w14:textId="77777777" w:rsidTr="002E4F3C">
        <w:trPr>
          <w:trHeight w:val="564"/>
          <w:jc w:val="center"/>
        </w:trPr>
        <w:tc>
          <w:tcPr>
            <w:tcW w:w="3740" w:type="dxa"/>
            <w:tcBorders>
              <w:top w:val="nil"/>
              <w:left w:val="single" w:sz="4" w:space="0" w:color="auto"/>
              <w:bottom w:val="single" w:sz="4" w:space="0" w:color="auto"/>
              <w:right w:val="single" w:sz="4" w:space="0" w:color="auto"/>
            </w:tcBorders>
            <w:vAlign w:val="center"/>
            <w:hideMark/>
          </w:tcPr>
          <w:p w14:paraId="2D498687" w14:textId="77777777" w:rsidR="002E4F3C" w:rsidRDefault="002E4F3C">
            <w:pPr>
              <w:spacing w:after="0"/>
              <w:jc w:val="both"/>
              <w:rPr>
                <w:rFonts w:ascii="Calibri" w:hAnsi="Calibri" w:cs="Calibri"/>
                <w:color w:val="000000"/>
                <w:szCs w:val="24"/>
              </w:rPr>
            </w:pPr>
            <w:r>
              <w:rPr>
                <w:rFonts w:ascii="Calibri" w:hAnsi="Calibri" w:cs="Calibri"/>
                <w:color w:val="000000"/>
                <w:szCs w:val="24"/>
              </w:rPr>
              <w:t>Energy class</w:t>
            </w:r>
          </w:p>
        </w:tc>
        <w:tc>
          <w:tcPr>
            <w:tcW w:w="1660" w:type="dxa"/>
            <w:tcBorders>
              <w:top w:val="nil"/>
              <w:left w:val="nil"/>
              <w:bottom w:val="single" w:sz="4" w:space="0" w:color="auto"/>
              <w:right w:val="single" w:sz="4" w:space="0" w:color="auto"/>
            </w:tcBorders>
            <w:vAlign w:val="center"/>
            <w:hideMark/>
          </w:tcPr>
          <w:p w14:paraId="78BABD2F" w14:textId="77777777" w:rsidR="002E4F3C" w:rsidRDefault="002E4F3C">
            <w:pPr>
              <w:spacing w:after="0"/>
              <w:jc w:val="center"/>
              <w:rPr>
                <w:rFonts w:ascii="Calibri" w:hAnsi="Calibri" w:cs="Calibri"/>
                <w:color w:val="000000"/>
                <w:szCs w:val="24"/>
              </w:rPr>
            </w:pPr>
            <w:r>
              <w:rPr>
                <w:rFonts w:ascii="Calibri" w:hAnsi="Calibri" w:cs="Calibri"/>
                <w:color w:val="000000"/>
                <w:szCs w:val="24"/>
              </w:rPr>
              <w:t>A</w:t>
            </w:r>
          </w:p>
        </w:tc>
        <w:tc>
          <w:tcPr>
            <w:tcW w:w="1740" w:type="dxa"/>
            <w:tcBorders>
              <w:top w:val="nil"/>
              <w:left w:val="nil"/>
              <w:bottom w:val="single" w:sz="4" w:space="0" w:color="auto"/>
              <w:right w:val="single" w:sz="4" w:space="0" w:color="auto"/>
            </w:tcBorders>
            <w:vAlign w:val="center"/>
            <w:hideMark/>
          </w:tcPr>
          <w:p w14:paraId="2EF8B39B" w14:textId="77777777" w:rsidR="002E4F3C" w:rsidRDefault="002E4F3C">
            <w:pPr>
              <w:spacing w:after="0"/>
              <w:jc w:val="center"/>
              <w:rPr>
                <w:rFonts w:ascii="Calibri" w:hAnsi="Calibri" w:cs="Calibri"/>
                <w:color w:val="000000"/>
                <w:szCs w:val="24"/>
              </w:rPr>
            </w:pPr>
            <w:r>
              <w:rPr>
                <w:rFonts w:ascii="Calibri" w:hAnsi="Calibri" w:cs="Calibri"/>
                <w:color w:val="000000"/>
                <w:szCs w:val="24"/>
              </w:rPr>
              <w:t>B</w:t>
            </w:r>
          </w:p>
        </w:tc>
      </w:tr>
      <w:tr w:rsidR="002E4F3C" w14:paraId="0EEA5352" w14:textId="77777777" w:rsidTr="002E4F3C">
        <w:trPr>
          <w:trHeight w:val="564"/>
          <w:jc w:val="center"/>
        </w:trPr>
        <w:tc>
          <w:tcPr>
            <w:tcW w:w="3740" w:type="dxa"/>
            <w:tcBorders>
              <w:top w:val="nil"/>
              <w:left w:val="single" w:sz="4" w:space="0" w:color="auto"/>
              <w:bottom w:val="single" w:sz="4" w:space="0" w:color="auto"/>
              <w:right w:val="single" w:sz="4" w:space="0" w:color="auto"/>
            </w:tcBorders>
            <w:vAlign w:val="center"/>
            <w:hideMark/>
          </w:tcPr>
          <w:p w14:paraId="57B78A58" w14:textId="77777777" w:rsidR="002E4F3C" w:rsidRDefault="002E4F3C">
            <w:pPr>
              <w:spacing w:after="0"/>
              <w:jc w:val="both"/>
              <w:rPr>
                <w:rFonts w:ascii="Calibri" w:hAnsi="Calibri" w:cs="Calibri"/>
                <w:color w:val="000000"/>
                <w:szCs w:val="24"/>
              </w:rPr>
            </w:pPr>
            <w:r>
              <w:rPr>
                <w:rFonts w:ascii="Calibri" w:hAnsi="Calibri" w:cs="Calibri"/>
                <w:color w:val="000000"/>
                <w:szCs w:val="24"/>
              </w:rPr>
              <w:t>% EEI</w:t>
            </w:r>
          </w:p>
        </w:tc>
        <w:tc>
          <w:tcPr>
            <w:tcW w:w="1660" w:type="dxa"/>
            <w:tcBorders>
              <w:top w:val="nil"/>
              <w:left w:val="nil"/>
              <w:bottom w:val="single" w:sz="4" w:space="0" w:color="auto"/>
              <w:right w:val="single" w:sz="4" w:space="0" w:color="auto"/>
            </w:tcBorders>
            <w:vAlign w:val="center"/>
            <w:hideMark/>
          </w:tcPr>
          <w:p w14:paraId="37433AF2" w14:textId="77777777" w:rsidR="002E4F3C" w:rsidRDefault="002E4F3C">
            <w:pPr>
              <w:spacing w:after="0"/>
              <w:jc w:val="center"/>
              <w:rPr>
                <w:rFonts w:ascii="Calibri" w:hAnsi="Calibri" w:cs="Calibri"/>
                <w:color w:val="000000"/>
                <w:szCs w:val="24"/>
              </w:rPr>
            </w:pPr>
            <w:r>
              <w:rPr>
                <w:rFonts w:ascii="Calibri" w:hAnsi="Calibri" w:cs="Calibri"/>
                <w:color w:val="000000"/>
                <w:szCs w:val="24"/>
              </w:rPr>
              <w:t>32.31%</w:t>
            </w:r>
          </w:p>
        </w:tc>
        <w:tc>
          <w:tcPr>
            <w:tcW w:w="1740" w:type="dxa"/>
            <w:tcBorders>
              <w:top w:val="nil"/>
              <w:left w:val="nil"/>
              <w:bottom w:val="single" w:sz="4" w:space="0" w:color="auto"/>
              <w:right w:val="single" w:sz="4" w:space="0" w:color="auto"/>
            </w:tcBorders>
            <w:vAlign w:val="center"/>
            <w:hideMark/>
          </w:tcPr>
          <w:p w14:paraId="29391BC0" w14:textId="77777777" w:rsidR="002E4F3C" w:rsidRDefault="002E4F3C">
            <w:pPr>
              <w:spacing w:after="0"/>
              <w:jc w:val="center"/>
              <w:rPr>
                <w:rFonts w:ascii="Calibri" w:hAnsi="Calibri" w:cs="Calibri"/>
                <w:color w:val="000000"/>
                <w:szCs w:val="24"/>
              </w:rPr>
            </w:pPr>
            <w:r>
              <w:rPr>
                <w:rFonts w:ascii="Calibri" w:hAnsi="Calibri" w:cs="Calibri"/>
                <w:color w:val="000000"/>
                <w:szCs w:val="24"/>
              </w:rPr>
              <w:t>54.53%</w:t>
            </w:r>
          </w:p>
        </w:tc>
      </w:tr>
      <w:tr w:rsidR="002E4F3C" w14:paraId="79E51EA8" w14:textId="77777777" w:rsidTr="002E4F3C">
        <w:trPr>
          <w:trHeight w:val="564"/>
          <w:jc w:val="center"/>
        </w:trPr>
        <w:tc>
          <w:tcPr>
            <w:tcW w:w="3740" w:type="dxa"/>
            <w:tcBorders>
              <w:top w:val="nil"/>
              <w:left w:val="single" w:sz="4" w:space="0" w:color="auto"/>
              <w:bottom w:val="single" w:sz="4" w:space="0" w:color="auto"/>
              <w:right w:val="single" w:sz="4" w:space="0" w:color="auto"/>
            </w:tcBorders>
            <w:vAlign w:val="center"/>
            <w:hideMark/>
          </w:tcPr>
          <w:p w14:paraId="4E8B179A" w14:textId="77777777" w:rsidR="002E4F3C" w:rsidRDefault="002E4F3C">
            <w:pPr>
              <w:spacing w:after="0"/>
              <w:rPr>
                <w:rFonts w:ascii="Calibri" w:hAnsi="Calibri" w:cs="Calibri"/>
                <w:color w:val="000000"/>
                <w:szCs w:val="24"/>
              </w:rPr>
            </w:pPr>
            <w:r>
              <w:rPr>
                <w:rFonts w:ascii="Calibri" w:hAnsi="Calibri" w:cstheme="minorHAnsi"/>
                <w:color w:val="000000"/>
                <w:szCs w:val="24"/>
              </w:rPr>
              <w:t>Energy consumption</w:t>
            </w:r>
          </w:p>
        </w:tc>
        <w:tc>
          <w:tcPr>
            <w:tcW w:w="1660" w:type="dxa"/>
            <w:tcBorders>
              <w:top w:val="nil"/>
              <w:left w:val="nil"/>
              <w:bottom w:val="single" w:sz="4" w:space="0" w:color="auto"/>
              <w:right w:val="single" w:sz="4" w:space="0" w:color="auto"/>
            </w:tcBorders>
            <w:vAlign w:val="center"/>
            <w:hideMark/>
          </w:tcPr>
          <w:p w14:paraId="49154C3B" w14:textId="77777777" w:rsidR="002E4F3C" w:rsidRDefault="002E4F3C">
            <w:pPr>
              <w:spacing w:after="0"/>
              <w:jc w:val="center"/>
              <w:rPr>
                <w:rFonts w:ascii="Calibri" w:hAnsi="Calibri" w:cs="Calibri"/>
                <w:color w:val="000000"/>
                <w:szCs w:val="24"/>
              </w:rPr>
            </w:pPr>
            <w:r>
              <w:rPr>
                <w:rFonts w:ascii="Calibri" w:hAnsi="Calibri" w:cs="Calibri"/>
                <w:color w:val="000000"/>
                <w:szCs w:val="24"/>
              </w:rPr>
              <w:t>290 kWh/year</w:t>
            </w:r>
          </w:p>
        </w:tc>
        <w:tc>
          <w:tcPr>
            <w:tcW w:w="1740" w:type="dxa"/>
            <w:tcBorders>
              <w:top w:val="nil"/>
              <w:left w:val="nil"/>
              <w:bottom w:val="single" w:sz="4" w:space="0" w:color="auto"/>
              <w:right w:val="single" w:sz="4" w:space="0" w:color="auto"/>
            </w:tcBorders>
            <w:vAlign w:val="center"/>
            <w:hideMark/>
          </w:tcPr>
          <w:p w14:paraId="511A52BE" w14:textId="77777777" w:rsidR="002E4F3C" w:rsidRDefault="002E4F3C">
            <w:pPr>
              <w:spacing w:after="0"/>
              <w:jc w:val="center"/>
              <w:rPr>
                <w:rFonts w:ascii="Calibri" w:hAnsi="Calibri" w:cs="Calibri"/>
                <w:color w:val="000000"/>
                <w:szCs w:val="24"/>
              </w:rPr>
            </w:pPr>
            <w:r>
              <w:rPr>
                <w:rFonts w:ascii="Calibri" w:hAnsi="Calibri" w:cs="Calibri"/>
                <w:color w:val="000000"/>
                <w:szCs w:val="24"/>
              </w:rPr>
              <w:t>600 kWh/year</w:t>
            </w:r>
          </w:p>
        </w:tc>
      </w:tr>
      <w:tr w:rsidR="002E4F3C" w14:paraId="10BECEC4" w14:textId="77777777" w:rsidTr="002E4F3C">
        <w:trPr>
          <w:trHeight w:val="564"/>
          <w:jc w:val="center"/>
        </w:trPr>
        <w:tc>
          <w:tcPr>
            <w:tcW w:w="3740" w:type="dxa"/>
            <w:tcBorders>
              <w:top w:val="nil"/>
              <w:left w:val="single" w:sz="4" w:space="0" w:color="auto"/>
              <w:bottom w:val="single" w:sz="4" w:space="0" w:color="auto"/>
              <w:right w:val="single" w:sz="4" w:space="0" w:color="auto"/>
            </w:tcBorders>
            <w:vAlign w:val="center"/>
            <w:hideMark/>
          </w:tcPr>
          <w:p w14:paraId="65D618DA" w14:textId="77777777" w:rsidR="002E4F3C" w:rsidRDefault="002E4F3C">
            <w:pPr>
              <w:spacing w:after="0"/>
              <w:jc w:val="both"/>
              <w:rPr>
                <w:rFonts w:ascii="Calibri" w:hAnsi="Calibri" w:cs="Calibri"/>
                <w:color w:val="000000"/>
                <w:szCs w:val="24"/>
              </w:rPr>
            </w:pPr>
            <w:r>
              <w:rPr>
                <w:rFonts w:ascii="Calibri" w:hAnsi="Calibri" w:cs="Calibri"/>
                <w:color w:val="000000"/>
                <w:szCs w:val="24"/>
              </w:rPr>
              <w:t>Electricity cost in 15 years</w:t>
            </w:r>
          </w:p>
        </w:tc>
        <w:tc>
          <w:tcPr>
            <w:tcW w:w="1660" w:type="dxa"/>
            <w:tcBorders>
              <w:top w:val="nil"/>
              <w:left w:val="nil"/>
              <w:bottom w:val="nil"/>
              <w:right w:val="single" w:sz="4" w:space="0" w:color="auto"/>
            </w:tcBorders>
            <w:vAlign w:val="center"/>
            <w:hideMark/>
          </w:tcPr>
          <w:p w14:paraId="61844CEB" w14:textId="77777777" w:rsidR="002E4F3C" w:rsidRDefault="002E4F3C">
            <w:pPr>
              <w:spacing w:after="0"/>
              <w:jc w:val="center"/>
              <w:rPr>
                <w:rFonts w:ascii="Calibri" w:hAnsi="Calibri" w:cs="Calibri"/>
                <w:color w:val="000000"/>
                <w:szCs w:val="24"/>
              </w:rPr>
            </w:pPr>
            <w:r>
              <w:rPr>
                <w:rFonts w:ascii="Calibri" w:hAnsi="Calibri" w:cs="Calibri"/>
                <w:color w:val="000000"/>
                <w:szCs w:val="24"/>
              </w:rPr>
              <w:t>S/203.00</w:t>
            </w:r>
          </w:p>
        </w:tc>
        <w:tc>
          <w:tcPr>
            <w:tcW w:w="1740" w:type="dxa"/>
            <w:tcBorders>
              <w:top w:val="nil"/>
              <w:left w:val="nil"/>
              <w:bottom w:val="nil"/>
              <w:right w:val="single" w:sz="4" w:space="0" w:color="auto"/>
            </w:tcBorders>
            <w:vAlign w:val="center"/>
            <w:hideMark/>
          </w:tcPr>
          <w:p w14:paraId="2B87B887" w14:textId="77777777" w:rsidR="002E4F3C" w:rsidRDefault="002E4F3C">
            <w:pPr>
              <w:spacing w:after="0"/>
              <w:jc w:val="center"/>
              <w:rPr>
                <w:rFonts w:ascii="Calibri" w:hAnsi="Calibri" w:cs="Calibri"/>
                <w:color w:val="000000"/>
                <w:szCs w:val="24"/>
              </w:rPr>
            </w:pPr>
            <w:r>
              <w:rPr>
                <w:rFonts w:ascii="Calibri" w:hAnsi="Calibri" w:cs="Calibri"/>
                <w:color w:val="000000"/>
                <w:szCs w:val="24"/>
              </w:rPr>
              <w:t>S/420.00</w:t>
            </w:r>
          </w:p>
        </w:tc>
      </w:tr>
      <w:tr w:rsidR="002E4F3C" w14:paraId="723085F2" w14:textId="77777777" w:rsidTr="002E4F3C">
        <w:trPr>
          <w:trHeight w:val="564"/>
          <w:jc w:val="center"/>
        </w:trPr>
        <w:tc>
          <w:tcPr>
            <w:tcW w:w="3740" w:type="dxa"/>
            <w:tcBorders>
              <w:top w:val="nil"/>
              <w:left w:val="single" w:sz="4" w:space="0" w:color="auto"/>
              <w:bottom w:val="single" w:sz="4" w:space="0" w:color="auto"/>
              <w:right w:val="single" w:sz="4" w:space="0" w:color="auto"/>
            </w:tcBorders>
            <w:shd w:val="clear" w:color="auto" w:fill="C2D59B"/>
            <w:vAlign w:val="center"/>
            <w:hideMark/>
          </w:tcPr>
          <w:p w14:paraId="030EDFC4" w14:textId="77777777" w:rsidR="002E4F3C" w:rsidRDefault="002E4F3C">
            <w:pPr>
              <w:spacing w:after="0"/>
              <w:rPr>
                <w:rFonts w:ascii="Calibri" w:hAnsi="Calibri" w:cs="Calibri"/>
                <w:b/>
                <w:bCs/>
                <w:color w:val="000000"/>
                <w:szCs w:val="24"/>
              </w:rPr>
            </w:pPr>
            <w:r>
              <w:rPr>
                <w:rFonts w:ascii="Calibri" w:hAnsi="Calibri" w:cs="Calibri"/>
                <w:b/>
                <w:bCs/>
                <w:color w:val="000000"/>
                <w:szCs w:val="24"/>
              </w:rPr>
              <w:t>Savings over 15 years</w:t>
            </w:r>
          </w:p>
        </w:tc>
        <w:tc>
          <w:tcPr>
            <w:tcW w:w="1660" w:type="dxa"/>
            <w:tcBorders>
              <w:top w:val="single" w:sz="4" w:space="0" w:color="auto"/>
              <w:left w:val="nil"/>
              <w:bottom w:val="single" w:sz="4" w:space="0" w:color="auto"/>
              <w:right w:val="single" w:sz="4" w:space="0" w:color="auto"/>
            </w:tcBorders>
            <w:shd w:val="clear" w:color="auto" w:fill="C2D59B"/>
            <w:vAlign w:val="center"/>
            <w:hideMark/>
          </w:tcPr>
          <w:p w14:paraId="6CAB1C45" w14:textId="77777777" w:rsidR="002E4F3C" w:rsidRDefault="002E4F3C">
            <w:pPr>
              <w:spacing w:after="0"/>
              <w:jc w:val="center"/>
              <w:rPr>
                <w:rFonts w:ascii="Calibri" w:hAnsi="Calibri" w:cs="Calibri"/>
                <w:b/>
                <w:bCs/>
                <w:color w:val="000000"/>
                <w:szCs w:val="24"/>
              </w:rPr>
            </w:pPr>
            <w:r>
              <w:rPr>
                <w:rFonts w:ascii="Calibri" w:hAnsi="Calibri" w:cs="Calibri"/>
                <w:b/>
                <w:bCs/>
                <w:color w:val="000000"/>
                <w:szCs w:val="24"/>
              </w:rPr>
              <w:t>S/. 217 / unit</w:t>
            </w:r>
          </w:p>
        </w:tc>
        <w:tc>
          <w:tcPr>
            <w:tcW w:w="1740" w:type="dxa"/>
            <w:tcBorders>
              <w:top w:val="single" w:sz="4" w:space="0" w:color="auto"/>
              <w:left w:val="nil"/>
              <w:bottom w:val="single" w:sz="4" w:space="0" w:color="auto"/>
              <w:right w:val="single" w:sz="4" w:space="0" w:color="auto"/>
            </w:tcBorders>
            <w:shd w:val="clear" w:color="auto" w:fill="C2D59B"/>
            <w:vAlign w:val="center"/>
            <w:hideMark/>
          </w:tcPr>
          <w:p w14:paraId="7B687A80" w14:textId="77777777" w:rsidR="002E4F3C" w:rsidRDefault="002E4F3C">
            <w:pPr>
              <w:spacing w:after="0"/>
              <w:jc w:val="center"/>
              <w:rPr>
                <w:rFonts w:ascii="Calibri" w:hAnsi="Calibri" w:cs="Calibri"/>
                <w:b/>
                <w:bCs/>
                <w:color w:val="000000"/>
                <w:szCs w:val="24"/>
              </w:rPr>
            </w:pPr>
            <w:r>
              <w:rPr>
                <w:rFonts w:ascii="Calibri" w:hAnsi="Calibri" w:cs="Calibri"/>
                <w:b/>
                <w:bCs/>
                <w:color w:val="000000"/>
                <w:szCs w:val="24"/>
              </w:rPr>
              <w:t>52 % energy</w:t>
            </w:r>
          </w:p>
        </w:tc>
      </w:tr>
    </w:tbl>
    <w:p w14:paraId="5D86DB94" w14:textId="1D6A2E1D" w:rsidR="002862E1" w:rsidRPr="00650888" w:rsidRDefault="002862E1" w:rsidP="00650888">
      <w:pPr>
        <w:spacing w:after="0" w:line="300" w:lineRule="exact"/>
        <w:jc w:val="both"/>
        <w:rPr>
          <w:rFonts w:asciiTheme="minorHAnsi" w:hAnsiTheme="minorHAnsi" w:cstheme="minorHAnsi"/>
          <w:szCs w:val="24"/>
          <w:lang w:val="en-US"/>
        </w:rPr>
      </w:pPr>
    </w:p>
    <w:p w14:paraId="39626876" w14:textId="01A70320" w:rsidR="00650888" w:rsidRDefault="002E4F3C" w:rsidP="00650888">
      <w:pPr>
        <w:jc w:val="both"/>
        <w:rPr>
          <w:rFonts w:asciiTheme="minorHAnsi" w:hAnsiTheme="minorHAnsi" w:cstheme="minorHAnsi"/>
          <w:b/>
          <w:bCs/>
          <w:szCs w:val="24"/>
          <w:lang w:val="en-US"/>
        </w:rPr>
      </w:pPr>
      <w:proofErr w:type="spellStart"/>
      <w:r w:rsidRPr="002E4F3C">
        <w:rPr>
          <w:rFonts w:asciiTheme="minorHAnsi" w:hAnsiTheme="minorHAnsi" w:cstheme="minorHAnsi"/>
          <w:szCs w:val="24"/>
          <w:lang w:val="en-US"/>
        </w:rPr>
        <w:t>Topten</w:t>
      </w:r>
      <w:proofErr w:type="spellEnd"/>
      <w:r w:rsidRPr="002E4F3C">
        <w:rPr>
          <w:rFonts w:asciiTheme="minorHAnsi" w:hAnsiTheme="minorHAnsi" w:cstheme="minorHAnsi"/>
          <w:szCs w:val="24"/>
          <w:lang w:val="en-US"/>
        </w:rPr>
        <w:t xml:space="preserve"> models consume 52% less energy compared to inefficient models and can achieve savings of an average of S/. 217 /unit during their </w:t>
      </w:r>
      <w:r>
        <w:rPr>
          <w:rFonts w:asciiTheme="minorHAnsi" w:hAnsiTheme="minorHAnsi" w:cstheme="minorHAnsi"/>
          <w:szCs w:val="24"/>
          <w:lang w:val="en-US"/>
        </w:rPr>
        <w:t>lifetime</w:t>
      </w:r>
      <w:r w:rsidRPr="002E4F3C">
        <w:rPr>
          <w:rFonts w:asciiTheme="minorHAnsi" w:hAnsiTheme="minorHAnsi" w:cstheme="minorHAnsi"/>
          <w:szCs w:val="24"/>
          <w:lang w:val="en-US"/>
        </w:rPr>
        <w:t>.</w:t>
      </w:r>
    </w:p>
    <w:p w14:paraId="61B1FE9D" w14:textId="75B87D42" w:rsidR="00144BA3" w:rsidRPr="00650888" w:rsidRDefault="00650888" w:rsidP="00650888">
      <w:pPr>
        <w:spacing w:line="300" w:lineRule="exact"/>
        <w:jc w:val="both"/>
        <w:rPr>
          <w:rFonts w:asciiTheme="minorHAnsi" w:hAnsiTheme="minorHAnsi" w:cstheme="minorHAnsi"/>
          <w:b/>
          <w:bCs/>
          <w:szCs w:val="24"/>
          <w:lang w:val="en-US"/>
        </w:rPr>
      </w:pPr>
      <w:r w:rsidRPr="00650888">
        <w:rPr>
          <w:rFonts w:asciiTheme="minorHAnsi" w:hAnsiTheme="minorHAnsi" w:cstheme="minorHAnsi"/>
          <w:b/>
          <w:bCs/>
          <w:szCs w:val="24"/>
          <w:lang w:val="en-US"/>
        </w:rPr>
        <w:t>PURCHASING CRITERIA</w:t>
      </w:r>
    </w:p>
    <w:p w14:paraId="008F0726" w14:textId="7EA09B29" w:rsidR="00144BA3" w:rsidRPr="00650888" w:rsidRDefault="00144BA3" w:rsidP="00650888">
      <w:pPr>
        <w:spacing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 xml:space="preserve">In the listings on the website, </w:t>
      </w:r>
      <w:proofErr w:type="spellStart"/>
      <w:r w:rsidRPr="00650888">
        <w:rPr>
          <w:rFonts w:asciiTheme="minorHAnsi" w:hAnsiTheme="minorHAnsi" w:cstheme="minorHAnsi"/>
          <w:szCs w:val="24"/>
          <w:lang w:val="en-US"/>
        </w:rPr>
        <w:t>Topten</w:t>
      </w:r>
      <w:proofErr w:type="spellEnd"/>
      <w:r w:rsidRPr="00650888">
        <w:rPr>
          <w:rFonts w:asciiTheme="minorHAnsi" w:hAnsiTheme="minorHAnsi" w:cstheme="minorHAnsi"/>
          <w:szCs w:val="24"/>
          <w:lang w:val="en-US"/>
        </w:rPr>
        <w:t xml:space="preserve"> Peru selects the air conditioning models with the lowest consumption and highest energy efficiency, according to the manufacturer's technical data sheet and based on the selection criteria of the Peruvian technical regulation.</w:t>
      </w:r>
    </w:p>
    <w:p w14:paraId="6E49FFAC" w14:textId="77777777" w:rsidR="00144BA3" w:rsidRPr="00650888" w:rsidRDefault="00144BA3" w:rsidP="00650888">
      <w:pPr>
        <w:spacing w:line="300" w:lineRule="exact"/>
        <w:jc w:val="both"/>
        <w:rPr>
          <w:rFonts w:asciiTheme="minorHAnsi" w:hAnsiTheme="minorHAnsi" w:cstheme="minorHAnsi"/>
          <w:szCs w:val="24"/>
          <w:lang w:val="en-US"/>
        </w:rPr>
      </w:pPr>
      <w:proofErr w:type="spellStart"/>
      <w:r w:rsidRPr="00650888">
        <w:rPr>
          <w:rFonts w:asciiTheme="minorHAnsi" w:hAnsiTheme="minorHAnsi" w:cstheme="minorHAnsi"/>
          <w:szCs w:val="24"/>
          <w:lang w:val="en-US"/>
        </w:rPr>
        <w:t>Topten's</w:t>
      </w:r>
      <w:proofErr w:type="spellEnd"/>
      <w:r w:rsidRPr="00650888">
        <w:rPr>
          <w:rFonts w:asciiTheme="minorHAnsi" w:hAnsiTheme="minorHAnsi" w:cstheme="minorHAnsi"/>
          <w:szCs w:val="24"/>
          <w:lang w:val="en-US"/>
        </w:rPr>
        <w:t xml:space="preserve"> selection criteria are mentioned and can be inserted in the bidding documents:</w:t>
      </w:r>
    </w:p>
    <w:p w14:paraId="27E24AA1" w14:textId="77777777" w:rsidR="00144BA3" w:rsidRPr="00650888" w:rsidRDefault="00144BA3" w:rsidP="00650888">
      <w:pPr>
        <w:spacing w:line="300" w:lineRule="exact"/>
        <w:jc w:val="both"/>
        <w:rPr>
          <w:rFonts w:asciiTheme="minorHAnsi" w:hAnsiTheme="minorHAnsi" w:cstheme="minorHAnsi"/>
          <w:szCs w:val="24"/>
          <w:lang w:val="en-US"/>
        </w:rPr>
      </w:pPr>
    </w:p>
    <w:p w14:paraId="2F55DC54" w14:textId="2209C6BD" w:rsidR="00144BA3" w:rsidRPr="00650888" w:rsidRDefault="00144BA3" w:rsidP="00650888">
      <w:pPr>
        <w:spacing w:line="300" w:lineRule="exact"/>
        <w:ind w:left="284"/>
        <w:jc w:val="both"/>
        <w:rPr>
          <w:rFonts w:asciiTheme="minorHAnsi" w:hAnsiTheme="minorHAnsi" w:cstheme="minorHAnsi"/>
          <w:b/>
          <w:szCs w:val="24"/>
          <w:lang w:val="en-US"/>
        </w:rPr>
      </w:pPr>
      <w:r w:rsidRPr="00650888">
        <w:rPr>
          <w:rFonts w:asciiTheme="minorHAnsi" w:hAnsiTheme="minorHAnsi" w:cstheme="minorHAnsi"/>
          <w:b/>
          <w:szCs w:val="24"/>
          <w:lang w:val="en-US"/>
        </w:rPr>
        <w:t xml:space="preserve">SUBJECT: ENERGY EFFICIENT </w:t>
      </w:r>
      <w:r w:rsidR="002E4F3C">
        <w:rPr>
          <w:rFonts w:asciiTheme="minorHAnsi" w:hAnsiTheme="minorHAnsi" w:cstheme="minorHAnsi"/>
          <w:b/>
          <w:szCs w:val="24"/>
          <w:lang w:val="en-US"/>
        </w:rPr>
        <w:t>REFRIGERATORS</w:t>
      </w:r>
      <w:r w:rsidRPr="00650888">
        <w:rPr>
          <w:rFonts w:asciiTheme="minorHAnsi" w:hAnsiTheme="minorHAnsi" w:cstheme="minorHAnsi"/>
          <w:b/>
          <w:szCs w:val="24"/>
          <w:lang w:val="en-US"/>
        </w:rPr>
        <w:t>.</w:t>
      </w:r>
    </w:p>
    <w:p w14:paraId="0BF25431" w14:textId="77777777" w:rsidR="00144BA3" w:rsidRPr="00650888" w:rsidRDefault="00144BA3" w:rsidP="00650888">
      <w:pPr>
        <w:spacing w:line="300" w:lineRule="exact"/>
        <w:ind w:left="284"/>
        <w:jc w:val="both"/>
        <w:rPr>
          <w:rFonts w:asciiTheme="minorHAnsi" w:hAnsiTheme="minorHAnsi" w:cstheme="minorHAnsi"/>
          <w:b/>
          <w:szCs w:val="24"/>
          <w:lang w:val="en-US"/>
        </w:rPr>
      </w:pPr>
    </w:p>
    <w:p w14:paraId="6A948ED3" w14:textId="77777777" w:rsidR="00144BA3" w:rsidRPr="00650888" w:rsidRDefault="00144BA3" w:rsidP="00650888">
      <w:pPr>
        <w:spacing w:line="300" w:lineRule="exact"/>
        <w:ind w:left="284"/>
        <w:jc w:val="both"/>
        <w:rPr>
          <w:rFonts w:asciiTheme="minorHAnsi" w:hAnsiTheme="minorHAnsi" w:cstheme="minorHAnsi"/>
          <w:b/>
          <w:szCs w:val="24"/>
          <w:lang w:val="en-US"/>
        </w:rPr>
      </w:pPr>
      <w:r w:rsidRPr="00650888">
        <w:rPr>
          <w:rFonts w:asciiTheme="minorHAnsi" w:hAnsiTheme="minorHAnsi" w:cstheme="minorHAnsi"/>
          <w:b/>
          <w:szCs w:val="24"/>
          <w:lang w:val="en-US"/>
        </w:rPr>
        <w:t xml:space="preserve">TECHNICAL SPECIFICATIONS </w:t>
      </w:r>
    </w:p>
    <w:p w14:paraId="6038293D" w14:textId="3E195DB1" w:rsidR="00144BA3" w:rsidRDefault="00144BA3" w:rsidP="00650888">
      <w:pPr>
        <w:spacing w:line="300" w:lineRule="exact"/>
        <w:ind w:left="284"/>
        <w:jc w:val="both"/>
        <w:rPr>
          <w:rFonts w:asciiTheme="minorHAnsi" w:hAnsiTheme="minorHAnsi" w:cstheme="minorHAnsi"/>
          <w:b/>
          <w:szCs w:val="24"/>
          <w:lang w:val="en-US"/>
        </w:rPr>
      </w:pPr>
    </w:p>
    <w:p w14:paraId="2C3F7541" w14:textId="1A2BBF8B"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 xml:space="preserve">Energy efficiency rating: Indicates the degree of energy efficiency of the product. </w:t>
      </w:r>
    </w:p>
    <w:p w14:paraId="19821AC7" w14:textId="48AC541E"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Energy Efficiency Index (EEI): It is the result of a calculation that takes into account parameters such as annual energy consumption, capacity, climate class.</w:t>
      </w:r>
    </w:p>
    <w:p w14:paraId="2F4A07CE" w14:textId="797BE8F5"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Consumption (kWh/year): indicates the annual consumption of the refrigerator under standard conditions. The actual consumption will depend on various situations, such as, for example, the number of times the door is opened, or the external temperature.</w:t>
      </w:r>
    </w:p>
    <w:p w14:paraId="461A3690" w14:textId="51190F00"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Electricity cost in 15 years: indicates the total cost of electricity that the refrigerator will use over the next 15 years, considering the lifetime of the product, according to the declared annual energy consumption and the electricity tariff (according to the country and electricity company).</w:t>
      </w:r>
    </w:p>
    <w:p w14:paraId="76AC0C26" w14:textId="3371D56D"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 xml:space="preserve">Climate Class: The ambient temperature in which the refrigerator is located influences its correct operation. The climate class indicates the ambient temperature range in which the refrigerator works best. Thus, depending on the country or climate in which </w:t>
      </w:r>
      <w:r w:rsidRPr="002E4F3C">
        <w:rPr>
          <w:rFonts w:asciiTheme="minorHAnsi" w:hAnsiTheme="minorHAnsi" w:cstheme="minorHAnsi"/>
          <w:color w:val="000000" w:themeColor="text1"/>
          <w:szCs w:val="24"/>
          <w:lang w:val="en-US"/>
        </w:rPr>
        <w:lastRenderedPageBreak/>
        <w:t>the refrigerator is to be used, one climate class or another is recommended. The climate class should be indicated on the product data sheet.</w:t>
      </w:r>
    </w:p>
    <w:p w14:paraId="415B05D7" w14:textId="77777777" w:rsidR="002E4F3C" w:rsidRPr="002E4F3C" w:rsidRDefault="002E4F3C" w:rsidP="002E4F3C">
      <w:pPr>
        <w:tabs>
          <w:tab w:val="left" w:pos="2670"/>
        </w:tabs>
        <w:spacing w:after="0"/>
        <w:ind w:left="709"/>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Climate class SN (subnormal): ambient temperature between +10 ºC and +32 ºC.</w:t>
      </w:r>
    </w:p>
    <w:p w14:paraId="5BFBE2A5" w14:textId="77777777" w:rsidR="002E4F3C" w:rsidRPr="002E4F3C" w:rsidRDefault="002E4F3C" w:rsidP="002E4F3C">
      <w:pPr>
        <w:tabs>
          <w:tab w:val="left" w:pos="2670"/>
        </w:tabs>
        <w:spacing w:after="0"/>
        <w:ind w:left="709"/>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Climatic class N (normal): ambient temperature between +16 ºC and +32 ºC.</w:t>
      </w:r>
    </w:p>
    <w:p w14:paraId="6932B01A" w14:textId="77777777" w:rsidR="002E4F3C" w:rsidRPr="002E4F3C" w:rsidRDefault="002E4F3C" w:rsidP="002E4F3C">
      <w:pPr>
        <w:tabs>
          <w:tab w:val="left" w:pos="2670"/>
        </w:tabs>
        <w:spacing w:after="0"/>
        <w:ind w:left="709"/>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Climate class ST (subtropical): ambient temperature between +16 ºC and +38 ºC.</w:t>
      </w:r>
    </w:p>
    <w:p w14:paraId="589ABF51" w14:textId="77777777" w:rsidR="002E4F3C" w:rsidRPr="002E4F3C" w:rsidRDefault="002E4F3C" w:rsidP="002E4F3C">
      <w:pPr>
        <w:tabs>
          <w:tab w:val="left" w:pos="2670"/>
        </w:tabs>
        <w:spacing w:after="0"/>
        <w:ind w:left="709"/>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Climate class T (tropical): ambient temperature between +16 ºC and +43 ºC.</w:t>
      </w:r>
    </w:p>
    <w:p w14:paraId="43AA7984" w14:textId="28EB4BED" w:rsidR="002E4F3C" w:rsidRDefault="002E4F3C" w:rsidP="002E4F3C">
      <w:pPr>
        <w:spacing w:line="300" w:lineRule="exact"/>
        <w:ind w:left="284"/>
        <w:jc w:val="both"/>
        <w:rPr>
          <w:rFonts w:asciiTheme="minorHAnsi" w:hAnsiTheme="minorHAnsi" w:cstheme="minorHAnsi"/>
          <w:b/>
          <w:szCs w:val="24"/>
          <w:lang w:val="en-US"/>
        </w:rPr>
      </w:pPr>
    </w:p>
    <w:p w14:paraId="04B7F23D" w14:textId="2CB6A146"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The number of stars of the freezer refers to its storage and/or freezing capacity (temperature and days it can keep food). Note that only freezers with more than three stars have the capacity to freeze food.</w:t>
      </w:r>
    </w:p>
    <w:p w14:paraId="1FD4D26C" w14:textId="74679EA8"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Refrigeration capacity, Sum of the usable volumes of all compartments that do not have a star rating (operating temperature above - 6 °C), rounded to the nearest whole number.</w:t>
      </w:r>
    </w:p>
    <w:p w14:paraId="42993EEB" w14:textId="667E5AC1"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Freezing capacity, Sum of the usable volumes of all frozen food compartments to which a star rating applies (operating temperature less than or equal to - 6 °C), rounded to the nearest whole number.</w:t>
      </w:r>
    </w:p>
    <w:p w14:paraId="0C0F945E" w14:textId="4B42A77B" w:rsidR="002E4F3C" w:rsidRPr="002E4F3C" w:rsidRDefault="002E4F3C" w:rsidP="002E4F3C">
      <w:pPr>
        <w:pStyle w:val="Prrafodelista"/>
        <w:numPr>
          <w:ilvl w:val="0"/>
          <w:numId w:val="38"/>
        </w:numPr>
        <w:tabs>
          <w:tab w:val="left" w:pos="2670"/>
        </w:tabs>
        <w:spacing w:line="300" w:lineRule="exact"/>
        <w:jc w:val="both"/>
        <w:rPr>
          <w:rFonts w:asciiTheme="minorHAnsi" w:hAnsiTheme="minorHAnsi" w:cstheme="minorHAnsi"/>
          <w:color w:val="000000" w:themeColor="text1"/>
          <w:szCs w:val="24"/>
          <w:lang w:val="en-US"/>
        </w:rPr>
      </w:pPr>
      <w:r w:rsidRPr="002E4F3C">
        <w:rPr>
          <w:rFonts w:asciiTheme="minorHAnsi" w:hAnsiTheme="minorHAnsi" w:cstheme="minorHAnsi"/>
          <w:color w:val="000000" w:themeColor="text1"/>
          <w:szCs w:val="24"/>
          <w:lang w:val="en-US"/>
        </w:rPr>
        <w:t>Airborne acoustic sound emissions expressed in dB(A).</w:t>
      </w:r>
    </w:p>
    <w:p w14:paraId="4CBB8934" w14:textId="77777777" w:rsidR="002E4F3C" w:rsidRPr="002E4F3C" w:rsidRDefault="002E4F3C" w:rsidP="002E4F3C">
      <w:pPr>
        <w:spacing w:line="300" w:lineRule="exact"/>
        <w:ind w:left="284"/>
        <w:jc w:val="both"/>
        <w:rPr>
          <w:rFonts w:asciiTheme="minorHAnsi" w:hAnsiTheme="minorHAnsi" w:cstheme="minorHAnsi"/>
          <w:b/>
          <w:szCs w:val="24"/>
          <w:lang w:val="en-US"/>
        </w:rPr>
      </w:pPr>
    </w:p>
    <w:p w14:paraId="11D6C106" w14:textId="399D4792" w:rsidR="00311165" w:rsidRDefault="00650888" w:rsidP="00650888">
      <w:pPr>
        <w:spacing w:line="300" w:lineRule="exact"/>
        <w:jc w:val="both"/>
        <w:rPr>
          <w:rFonts w:asciiTheme="minorHAnsi" w:hAnsiTheme="minorHAnsi" w:cstheme="minorHAnsi"/>
          <w:b/>
          <w:bCs/>
          <w:szCs w:val="24"/>
          <w:lang w:val="en-US"/>
        </w:rPr>
      </w:pPr>
      <w:r w:rsidRPr="00650888">
        <w:rPr>
          <w:rFonts w:asciiTheme="minorHAnsi" w:hAnsiTheme="minorHAnsi" w:cstheme="minorHAnsi"/>
          <w:b/>
          <w:bCs/>
          <w:szCs w:val="24"/>
          <w:lang w:val="en-US"/>
        </w:rPr>
        <w:t xml:space="preserve">PURCHASING TIPS </w:t>
      </w:r>
    </w:p>
    <w:p w14:paraId="61CF8D5F" w14:textId="726F4D7A" w:rsidR="0069302E" w:rsidRDefault="0069302E" w:rsidP="00650888">
      <w:pPr>
        <w:spacing w:line="300" w:lineRule="exact"/>
        <w:jc w:val="both"/>
        <w:rPr>
          <w:rFonts w:asciiTheme="minorHAnsi" w:hAnsiTheme="minorHAnsi" w:cstheme="minorHAnsi"/>
          <w:b/>
          <w:bCs/>
          <w:szCs w:val="24"/>
          <w:lang w:val="en-US"/>
        </w:rPr>
      </w:pPr>
    </w:p>
    <w:p w14:paraId="62C082FA" w14:textId="77777777" w:rsidR="0069302E" w:rsidRPr="00C74167" w:rsidRDefault="0069302E" w:rsidP="0069302E">
      <w:pPr>
        <w:spacing w:line="300" w:lineRule="exact"/>
        <w:jc w:val="both"/>
        <w:rPr>
          <w:rFonts w:asciiTheme="minorHAnsi" w:hAnsiTheme="minorHAnsi" w:cstheme="minorHAnsi"/>
          <w:szCs w:val="24"/>
          <w:lang w:val="en-US"/>
        </w:rPr>
      </w:pPr>
      <w:r w:rsidRPr="00C74167">
        <w:rPr>
          <w:rFonts w:asciiTheme="minorHAnsi" w:hAnsiTheme="minorHAnsi" w:cstheme="minorHAnsi"/>
          <w:szCs w:val="24"/>
          <w:lang w:val="en-US"/>
        </w:rPr>
        <w:t>For the selection of an efficient refrigerator we must consider some basic criteria such as the efficiency of the equipment, the conservation temperature, the capacity, and the environmental temperature where it will be used.</w:t>
      </w:r>
    </w:p>
    <w:p w14:paraId="0E6D9CB8" w14:textId="44CFBCA4" w:rsidR="0069302E" w:rsidRPr="0069302E" w:rsidRDefault="0069302E" w:rsidP="0069302E">
      <w:pPr>
        <w:pStyle w:val="Prrafodelista"/>
        <w:numPr>
          <w:ilvl w:val="0"/>
          <w:numId w:val="39"/>
        </w:numPr>
        <w:spacing w:line="300" w:lineRule="exact"/>
        <w:jc w:val="both"/>
        <w:rPr>
          <w:rFonts w:asciiTheme="minorHAnsi" w:hAnsiTheme="minorHAnsi" w:cstheme="minorHAnsi"/>
          <w:szCs w:val="24"/>
          <w:lang w:val="en-US"/>
        </w:rPr>
      </w:pPr>
      <w:r w:rsidRPr="0069302E">
        <w:rPr>
          <w:rFonts w:asciiTheme="minorHAnsi" w:hAnsiTheme="minorHAnsi" w:cstheme="minorHAnsi"/>
          <w:szCs w:val="24"/>
          <w:lang w:val="en-US"/>
        </w:rPr>
        <w:t>Selection of the refrigerator by its efficiency</w:t>
      </w:r>
    </w:p>
    <w:p w14:paraId="1E2207E7" w14:textId="77777777" w:rsidR="0069302E" w:rsidRPr="00C74167" w:rsidRDefault="0069302E" w:rsidP="0069302E">
      <w:pPr>
        <w:spacing w:line="300" w:lineRule="exact"/>
        <w:ind w:left="360"/>
        <w:jc w:val="both"/>
        <w:rPr>
          <w:rFonts w:asciiTheme="minorHAnsi" w:hAnsiTheme="minorHAnsi" w:cstheme="minorHAnsi"/>
          <w:szCs w:val="24"/>
          <w:lang w:val="en-US"/>
        </w:rPr>
      </w:pPr>
      <w:r w:rsidRPr="00C74167">
        <w:rPr>
          <w:rFonts w:asciiTheme="minorHAnsi" w:hAnsiTheme="minorHAnsi" w:cstheme="minorHAnsi"/>
          <w:szCs w:val="24"/>
          <w:lang w:val="en-US"/>
        </w:rPr>
        <w:t>When we choose based on the efficiency of the equipment we must consider the following:</w:t>
      </w:r>
    </w:p>
    <w:p w14:paraId="1A95E038" w14:textId="77777777" w:rsidR="0069302E" w:rsidRPr="00C74167" w:rsidRDefault="0069302E" w:rsidP="0069302E">
      <w:pPr>
        <w:spacing w:line="300" w:lineRule="exact"/>
        <w:ind w:left="360"/>
        <w:jc w:val="both"/>
        <w:rPr>
          <w:rFonts w:asciiTheme="minorHAnsi" w:hAnsiTheme="minorHAnsi" w:cstheme="minorHAnsi"/>
          <w:szCs w:val="24"/>
          <w:lang w:val="en-US"/>
        </w:rPr>
      </w:pPr>
      <w:r w:rsidRPr="00C74167">
        <w:rPr>
          <w:rFonts w:asciiTheme="minorHAnsi" w:hAnsiTheme="minorHAnsi" w:cstheme="minorHAnsi"/>
          <w:szCs w:val="24"/>
          <w:lang w:val="en-US"/>
        </w:rPr>
        <w:t xml:space="preserve">Energy class: class A is the most efficient within the range of ratings. </w:t>
      </w:r>
    </w:p>
    <w:p w14:paraId="02C779C6" w14:textId="77777777" w:rsidR="0069302E" w:rsidRPr="00C74167" w:rsidRDefault="0069302E" w:rsidP="0069302E">
      <w:pPr>
        <w:spacing w:line="300" w:lineRule="exact"/>
        <w:ind w:left="360"/>
        <w:jc w:val="both"/>
        <w:rPr>
          <w:rFonts w:asciiTheme="minorHAnsi" w:hAnsiTheme="minorHAnsi" w:cstheme="minorHAnsi"/>
          <w:szCs w:val="24"/>
          <w:lang w:val="en-US"/>
        </w:rPr>
      </w:pPr>
      <w:r w:rsidRPr="00C74167">
        <w:rPr>
          <w:rFonts w:asciiTheme="minorHAnsi" w:hAnsiTheme="minorHAnsi" w:cstheme="minorHAnsi"/>
          <w:szCs w:val="24"/>
          <w:lang w:val="en-US"/>
        </w:rPr>
        <w:t>The number of stars of the freezer refers to its preservation and/or freezing capacity (temperature and days it can preserve food). Note that only freezers with more than three stars have the ability to freeze food.</w:t>
      </w:r>
    </w:p>
    <w:p w14:paraId="39974199" w14:textId="187C7F8D" w:rsidR="0069302E" w:rsidRPr="0069302E" w:rsidRDefault="0069302E" w:rsidP="0069302E">
      <w:pPr>
        <w:pStyle w:val="Prrafodelista"/>
        <w:numPr>
          <w:ilvl w:val="0"/>
          <w:numId w:val="39"/>
        </w:numPr>
        <w:spacing w:line="300" w:lineRule="exact"/>
        <w:jc w:val="both"/>
        <w:rPr>
          <w:rFonts w:asciiTheme="minorHAnsi" w:hAnsiTheme="minorHAnsi" w:cstheme="minorHAnsi"/>
          <w:szCs w:val="24"/>
          <w:lang w:val="en-US"/>
        </w:rPr>
      </w:pPr>
      <w:r w:rsidRPr="0069302E">
        <w:rPr>
          <w:rFonts w:asciiTheme="minorHAnsi" w:hAnsiTheme="minorHAnsi" w:cstheme="minorHAnsi"/>
          <w:szCs w:val="24"/>
          <w:lang w:val="en-US"/>
        </w:rPr>
        <w:t>Refrigerator selection according to storage temperature</w:t>
      </w:r>
    </w:p>
    <w:p w14:paraId="7ABC6BEA" w14:textId="77777777" w:rsidR="0069302E" w:rsidRPr="00C74167" w:rsidRDefault="0069302E" w:rsidP="0069302E">
      <w:pPr>
        <w:spacing w:line="300" w:lineRule="exact"/>
        <w:ind w:left="360"/>
        <w:jc w:val="both"/>
        <w:rPr>
          <w:rFonts w:asciiTheme="minorHAnsi" w:hAnsiTheme="minorHAnsi" w:cstheme="minorHAnsi"/>
          <w:szCs w:val="24"/>
          <w:lang w:val="en-US"/>
        </w:rPr>
      </w:pPr>
      <w:r w:rsidRPr="00C74167">
        <w:rPr>
          <w:rFonts w:asciiTheme="minorHAnsi" w:hAnsiTheme="minorHAnsi" w:cstheme="minorHAnsi"/>
          <w:szCs w:val="24"/>
          <w:lang w:val="en-US"/>
        </w:rPr>
        <w:t>It is necessary to consider the temperature of conservation according to the time we must conserve and the rigorousness of the freezing.</w:t>
      </w:r>
    </w:p>
    <w:p w14:paraId="2984DEFA" w14:textId="04D6B93D" w:rsidR="0069302E" w:rsidRDefault="0069302E" w:rsidP="0069302E">
      <w:pPr>
        <w:spacing w:line="300" w:lineRule="exact"/>
        <w:jc w:val="both"/>
        <w:rPr>
          <w:rFonts w:asciiTheme="minorHAnsi" w:hAnsiTheme="minorHAnsi" w:cstheme="minorHAnsi"/>
          <w:b/>
          <w:bCs/>
          <w:szCs w:val="24"/>
          <w:lang w:val="en-US"/>
        </w:rPr>
      </w:pPr>
    </w:p>
    <w:tbl>
      <w:tblPr>
        <w:tblStyle w:val="Tablaconcuadrcula"/>
        <w:tblpPr w:leftFromText="180" w:rightFromText="180" w:vertAnchor="text" w:tblpXSpec="center" w:tblpY="46"/>
        <w:tblW w:w="0" w:type="auto"/>
        <w:tblLook w:val="04A0" w:firstRow="1" w:lastRow="0" w:firstColumn="1" w:lastColumn="0" w:noHBand="0" w:noVBand="1"/>
      </w:tblPr>
      <w:tblGrid>
        <w:gridCol w:w="1129"/>
        <w:gridCol w:w="1136"/>
        <w:gridCol w:w="1132"/>
        <w:gridCol w:w="1560"/>
        <w:gridCol w:w="1842"/>
      </w:tblGrid>
      <w:tr w:rsidR="00CA1256" w:rsidRPr="00EA2297" w14:paraId="0C628501" w14:textId="77777777" w:rsidTr="007C0F21">
        <w:tc>
          <w:tcPr>
            <w:tcW w:w="1129" w:type="dxa"/>
          </w:tcPr>
          <w:p w14:paraId="0B63ECCB" w14:textId="159DE2EA" w:rsidR="00CA1256" w:rsidRPr="00CA1256" w:rsidRDefault="00CA1256" w:rsidP="00CA1256">
            <w:pPr>
              <w:spacing w:after="160" w:line="259" w:lineRule="auto"/>
              <w:jc w:val="center"/>
              <w:rPr>
                <w:rFonts w:asciiTheme="minorHAnsi" w:hAnsiTheme="minorHAnsi" w:cstheme="minorHAnsi"/>
                <w:szCs w:val="24"/>
                <w:lang w:val="en-US"/>
              </w:rPr>
            </w:pPr>
            <w:r w:rsidRPr="00CC2610">
              <w:t>N</w:t>
            </w:r>
            <w:r>
              <w:t>umber</w:t>
            </w:r>
            <w:r w:rsidRPr="00CC2610">
              <w:t xml:space="preserve"> of stars </w:t>
            </w:r>
          </w:p>
        </w:tc>
        <w:tc>
          <w:tcPr>
            <w:tcW w:w="1136" w:type="dxa"/>
          </w:tcPr>
          <w:p w14:paraId="137FE5F1" w14:textId="20510C38" w:rsidR="00CA1256" w:rsidRPr="00CA1256" w:rsidRDefault="00CA1256" w:rsidP="00CA1256">
            <w:pPr>
              <w:spacing w:after="160" w:line="259" w:lineRule="auto"/>
              <w:jc w:val="center"/>
              <w:rPr>
                <w:rFonts w:asciiTheme="minorHAnsi" w:hAnsiTheme="minorHAnsi" w:cstheme="minorHAnsi"/>
                <w:szCs w:val="24"/>
                <w:lang w:val="en-US"/>
              </w:rPr>
            </w:pPr>
            <w:r w:rsidRPr="00CC2610">
              <w:t xml:space="preserve">Preserves </w:t>
            </w:r>
          </w:p>
        </w:tc>
        <w:tc>
          <w:tcPr>
            <w:tcW w:w="1132" w:type="dxa"/>
          </w:tcPr>
          <w:p w14:paraId="2CA4F8E3" w14:textId="3C6749EE" w:rsidR="00CA1256" w:rsidRPr="00CA1256" w:rsidRDefault="00CA1256" w:rsidP="00CA1256">
            <w:pPr>
              <w:spacing w:after="160" w:line="259" w:lineRule="auto"/>
              <w:jc w:val="center"/>
              <w:rPr>
                <w:rFonts w:asciiTheme="minorHAnsi" w:hAnsiTheme="minorHAnsi" w:cstheme="minorHAnsi"/>
                <w:szCs w:val="24"/>
                <w:lang w:val="en-US"/>
              </w:rPr>
            </w:pPr>
            <w:r>
              <w:t>F</w:t>
            </w:r>
            <w:r w:rsidRPr="00CC2610">
              <w:t xml:space="preserve">reeze </w:t>
            </w:r>
          </w:p>
        </w:tc>
        <w:tc>
          <w:tcPr>
            <w:tcW w:w="1560" w:type="dxa"/>
          </w:tcPr>
          <w:p w14:paraId="4FECE7FE" w14:textId="45EAA870" w:rsidR="00CA1256" w:rsidRPr="00CA1256" w:rsidRDefault="00CA1256" w:rsidP="00CA1256">
            <w:pPr>
              <w:spacing w:after="160" w:line="259" w:lineRule="auto"/>
              <w:jc w:val="center"/>
              <w:rPr>
                <w:rFonts w:asciiTheme="minorHAnsi" w:hAnsiTheme="minorHAnsi" w:cstheme="minorHAnsi"/>
                <w:szCs w:val="24"/>
                <w:lang w:val="en-US"/>
              </w:rPr>
            </w:pPr>
            <w:r>
              <w:t>T</w:t>
            </w:r>
            <w:r w:rsidRPr="00CC2610">
              <w:t xml:space="preserve">emperature </w:t>
            </w:r>
            <w:r>
              <w:t>of f</w:t>
            </w:r>
            <w:r w:rsidRPr="00CC2610">
              <w:t xml:space="preserve">ood </w:t>
            </w:r>
          </w:p>
        </w:tc>
        <w:tc>
          <w:tcPr>
            <w:tcW w:w="1842" w:type="dxa"/>
          </w:tcPr>
          <w:p w14:paraId="4E8CD8B5" w14:textId="79E00EDB" w:rsidR="00CA1256" w:rsidRPr="00CA1256" w:rsidRDefault="00CA1256" w:rsidP="00CA1256">
            <w:pPr>
              <w:spacing w:after="160" w:line="259" w:lineRule="auto"/>
              <w:jc w:val="center"/>
              <w:rPr>
                <w:rFonts w:asciiTheme="minorHAnsi" w:hAnsiTheme="minorHAnsi" w:cstheme="minorHAnsi"/>
                <w:szCs w:val="24"/>
                <w:lang w:val="en-US"/>
              </w:rPr>
            </w:pPr>
            <w:r w:rsidRPr="00CC2610">
              <w:t>Food preservation</w:t>
            </w:r>
          </w:p>
        </w:tc>
      </w:tr>
      <w:tr w:rsidR="00CA1256" w:rsidRPr="00EA2297" w14:paraId="07B20819" w14:textId="77777777" w:rsidTr="007C0F21">
        <w:tc>
          <w:tcPr>
            <w:tcW w:w="1129" w:type="dxa"/>
          </w:tcPr>
          <w:p w14:paraId="3A952465" w14:textId="77777777" w:rsidR="00CA1256" w:rsidRPr="00EA2297" w:rsidRDefault="00CA1256" w:rsidP="004A1BD3">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w:t>
            </w:r>
          </w:p>
        </w:tc>
        <w:tc>
          <w:tcPr>
            <w:tcW w:w="1136" w:type="dxa"/>
          </w:tcPr>
          <w:p w14:paraId="06A216E7"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132" w:type="dxa"/>
          </w:tcPr>
          <w:p w14:paraId="13555817" w14:textId="77777777" w:rsidR="00CA1256" w:rsidRPr="00EA2297" w:rsidRDefault="00CA1256" w:rsidP="004A1BD3">
            <w:pPr>
              <w:spacing w:after="160" w:line="259" w:lineRule="auto"/>
              <w:jc w:val="center"/>
              <w:rPr>
                <w:rFonts w:asciiTheme="minorHAnsi" w:hAnsiTheme="minorHAnsi" w:cstheme="minorHAnsi"/>
                <w:szCs w:val="24"/>
                <w:lang w:val="es-ES"/>
              </w:rPr>
            </w:pPr>
          </w:p>
        </w:tc>
        <w:tc>
          <w:tcPr>
            <w:tcW w:w="1560" w:type="dxa"/>
          </w:tcPr>
          <w:p w14:paraId="4C21185C" w14:textId="3D5B272B" w:rsidR="00CA1256" w:rsidRPr="00EA2297" w:rsidRDefault="00CA1256" w:rsidP="004A1BD3">
            <w:pPr>
              <w:spacing w:after="160" w:line="259" w:lineRule="auto"/>
              <w:jc w:val="center"/>
              <w:rPr>
                <w:rFonts w:asciiTheme="minorHAnsi" w:hAnsiTheme="minorHAnsi" w:cstheme="minorHAnsi"/>
                <w:szCs w:val="24"/>
                <w:lang w:val="es-ES"/>
              </w:rPr>
            </w:pPr>
            <w:r>
              <w:rPr>
                <w:rFonts w:asciiTheme="minorHAnsi" w:hAnsiTheme="minorHAnsi" w:cstheme="minorHAnsi"/>
                <w:szCs w:val="24"/>
                <w:lang w:val="es-ES"/>
              </w:rPr>
              <w:t xml:space="preserve">Up </w:t>
            </w:r>
            <w:proofErr w:type="spellStart"/>
            <w:r>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-6ºC</w:t>
            </w:r>
          </w:p>
        </w:tc>
        <w:tc>
          <w:tcPr>
            <w:tcW w:w="1842" w:type="dxa"/>
          </w:tcPr>
          <w:p w14:paraId="2CB06F7E" w14:textId="58CC2E81"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 xml:space="preserve">1-2 </w:t>
            </w:r>
            <w:proofErr w:type="spellStart"/>
            <w:r>
              <w:rPr>
                <w:rFonts w:asciiTheme="minorHAnsi" w:hAnsiTheme="minorHAnsi" w:cstheme="minorHAnsi"/>
                <w:szCs w:val="24"/>
                <w:lang w:val="es-ES"/>
              </w:rPr>
              <w:t>days</w:t>
            </w:r>
            <w:proofErr w:type="spellEnd"/>
          </w:p>
        </w:tc>
      </w:tr>
      <w:tr w:rsidR="00CA1256" w:rsidRPr="00EA2297" w14:paraId="7799B823" w14:textId="77777777" w:rsidTr="007C0F21">
        <w:tc>
          <w:tcPr>
            <w:tcW w:w="1129" w:type="dxa"/>
          </w:tcPr>
          <w:p w14:paraId="53ED59F5" w14:textId="77777777" w:rsidR="00CA1256" w:rsidRPr="00EA2297" w:rsidRDefault="00CA1256" w:rsidP="004A1BD3">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lastRenderedPageBreak/>
              <w:t>**</w:t>
            </w:r>
          </w:p>
        </w:tc>
        <w:tc>
          <w:tcPr>
            <w:tcW w:w="1136" w:type="dxa"/>
          </w:tcPr>
          <w:p w14:paraId="53A0F2A8"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132" w:type="dxa"/>
          </w:tcPr>
          <w:p w14:paraId="6089EB06" w14:textId="77777777" w:rsidR="00CA1256" w:rsidRPr="00EA2297" w:rsidRDefault="00CA1256" w:rsidP="004A1BD3">
            <w:pPr>
              <w:spacing w:after="160" w:line="259" w:lineRule="auto"/>
              <w:jc w:val="center"/>
              <w:rPr>
                <w:rFonts w:asciiTheme="minorHAnsi" w:hAnsiTheme="minorHAnsi" w:cstheme="minorHAnsi"/>
                <w:szCs w:val="24"/>
                <w:lang w:val="es-ES"/>
              </w:rPr>
            </w:pPr>
          </w:p>
        </w:tc>
        <w:tc>
          <w:tcPr>
            <w:tcW w:w="1560" w:type="dxa"/>
          </w:tcPr>
          <w:p w14:paraId="260A36C6" w14:textId="3F06B318" w:rsidR="00CA1256" w:rsidRPr="00EA2297" w:rsidRDefault="00CA1256" w:rsidP="004A1BD3">
            <w:pPr>
              <w:spacing w:after="160" w:line="259" w:lineRule="auto"/>
              <w:jc w:val="center"/>
              <w:rPr>
                <w:rFonts w:asciiTheme="minorHAnsi" w:hAnsiTheme="minorHAnsi" w:cstheme="minorHAnsi"/>
                <w:szCs w:val="24"/>
                <w:lang w:val="es-ES"/>
              </w:rPr>
            </w:pPr>
            <w:r>
              <w:rPr>
                <w:rFonts w:asciiTheme="minorHAnsi" w:hAnsiTheme="minorHAnsi" w:cstheme="minorHAnsi"/>
                <w:szCs w:val="24"/>
                <w:lang w:val="es-ES"/>
              </w:rPr>
              <w:t xml:space="preserve">Up </w:t>
            </w:r>
            <w:proofErr w:type="spellStart"/>
            <w:r>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-12ºC</w:t>
            </w:r>
          </w:p>
        </w:tc>
        <w:tc>
          <w:tcPr>
            <w:tcW w:w="1842" w:type="dxa"/>
          </w:tcPr>
          <w:p w14:paraId="70E40B7D" w14:textId="2C20E5AE" w:rsidR="00CA1256" w:rsidRPr="00EA2297" w:rsidRDefault="00CA1256" w:rsidP="004A1BD3">
            <w:pPr>
              <w:spacing w:after="160" w:line="259" w:lineRule="auto"/>
              <w:jc w:val="center"/>
              <w:rPr>
                <w:rFonts w:asciiTheme="minorHAnsi" w:hAnsiTheme="minorHAnsi" w:cstheme="minorHAnsi"/>
                <w:szCs w:val="24"/>
                <w:lang w:val="es-ES"/>
              </w:rPr>
            </w:pPr>
            <w:r>
              <w:rPr>
                <w:rFonts w:asciiTheme="minorHAnsi" w:hAnsiTheme="minorHAnsi" w:cstheme="minorHAnsi"/>
                <w:szCs w:val="24"/>
                <w:lang w:val="es-ES"/>
              </w:rPr>
              <w:t xml:space="preserve">Up </w:t>
            </w:r>
            <w:proofErr w:type="spellStart"/>
            <w:r>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3 </w:t>
            </w:r>
            <w:proofErr w:type="spellStart"/>
            <w:r>
              <w:rPr>
                <w:rFonts w:asciiTheme="minorHAnsi" w:hAnsiTheme="minorHAnsi" w:cstheme="minorHAnsi"/>
                <w:szCs w:val="24"/>
                <w:lang w:val="es-ES"/>
              </w:rPr>
              <w:t>days</w:t>
            </w:r>
            <w:proofErr w:type="spellEnd"/>
          </w:p>
        </w:tc>
      </w:tr>
      <w:tr w:rsidR="00CA1256" w:rsidRPr="00EA2297" w14:paraId="0AC769AA" w14:textId="77777777" w:rsidTr="007C0F21">
        <w:tc>
          <w:tcPr>
            <w:tcW w:w="1129" w:type="dxa"/>
          </w:tcPr>
          <w:p w14:paraId="5F3A0F1F" w14:textId="77777777" w:rsidR="00CA1256" w:rsidRPr="00EA2297" w:rsidRDefault="00CA1256" w:rsidP="004A1BD3">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w:t>
            </w:r>
          </w:p>
        </w:tc>
        <w:tc>
          <w:tcPr>
            <w:tcW w:w="1136" w:type="dxa"/>
          </w:tcPr>
          <w:p w14:paraId="51631491"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132" w:type="dxa"/>
          </w:tcPr>
          <w:p w14:paraId="6118E5A0"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560" w:type="dxa"/>
          </w:tcPr>
          <w:p w14:paraId="132E1AFF" w14:textId="11FA62CC" w:rsidR="00CA1256" w:rsidRPr="00EA2297" w:rsidRDefault="00CA1256" w:rsidP="004A1BD3">
            <w:pPr>
              <w:spacing w:after="160" w:line="259" w:lineRule="auto"/>
              <w:jc w:val="center"/>
              <w:rPr>
                <w:rFonts w:asciiTheme="minorHAnsi" w:hAnsiTheme="minorHAnsi" w:cstheme="minorHAnsi"/>
                <w:szCs w:val="24"/>
                <w:lang w:val="es-ES"/>
              </w:rPr>
            </w:pPr>
            <w:r>
              <w:rPr>
                <w:rFonts w:asciiTheme="minorHAnsi" w:hAnsiTheme="minorHAnsi" w:cstheme="minorHAnsi"/>
                <w:szCs w:val="24"/>
                <w:lang w:val="es-ES"/>
              </w:rPr>
              <w:t xml:space="preserve">Up </w:t>
            </w:r>
            <w:proofErr w:type="spellStart"/>
            <w:r>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-18ºC</w:t>
            </w:r>
          </w:p>
        </w:tc>
        <w:tc>
          <w:tcPr>
            <w:tcW w:w="1842" w:type="dxa"/>
          </w:tcPr>
          <w:p w14:paraId="6ACE6361" w14:textId="6CA007B0" w:rsidR="00CA1256" w:rsidRPr="00EA2297" w:rsidRDefault="00CA1256" w:rsidP="004A1BD3">
            <w:pPr>
              <w:spacing w:after="160" w:line="259" w:lineRule="auto"/>
              <w:jc w:val="center"/>
              <w:rPr>
                <w:rFonts w:asciiTheme="minorHAnsi" w:hAnsiTheme="minorHAnsi" w:cstheme="minorHAnsi"/>
                <w:szCs w:val="24"/>
                <w:lang w:val="es-ES"/>
              </w:rPr>
            </w:pPr>
            <w:r>
              <w:rPr>
                <w:rFonts w:asciiTheme="minorHAnsi" w:hAnsiTheme="minorHAnsi" w:cstheme="minorHAnsi"/>
                <w:szCs w:val="24"/>
                <w:lang w:val="es-ES"/>
              </w:rPr>
              <w:t xml:space="preserve">Up </w:t>
            </w:r>
            <w:proofErr w:type="spellStart"/>
            <w:r>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w:t>
            </w:r>
            <w:r>
              <w:rPr>
                <w:rFonts w:asciiTheme="minorHAnsi" w:hAnsiTheme="minorHAnsi" w:cstheme="minorHAnsi"/>
                <w:szCs w:val="24"/>
                <w:lang w:val="es-ES"/>
              </w:rPr>
              <w:t xml:space="preserve">1 </w:t>
            </w:r>
            <w:proofErr w:type="spellStart"/>
            <w:r>
              <w:rPr>
                <w:rFonts w:asciiTheme="minorHAnsi" w:hAnsiTheme="minorHAnsi" w:cstheme="minorHAnsi"/>
                <w:szCs w:val="24"/>
                <w:lang w:val="es-ES"/>
              </w:rPr>
              <w:t>month</w:t>
            </w:r>
            <w:proofErr w:type="spellEnd"/>
          </w:p>
        </w:tc>
      </w:tr>
      <w:tr w:rsidR="00CA1256" w:rsidRPr="00EA2297" w14:paraId="3821773C" w14:textId="77777777" w:rsidTr="007C0F21">
        <w:tc>
          <w:tcPr>
            <w:tcW w:w="1129" w:type="dxa"/>
          </w:tcPr>
          <w:p w14:paraId="1F2D681D" w14:textId="77777777" w:rsidR="00CA1256" w:rsidRPr="00EA2297" w:rsidRDefault="00CA1256" w:rsidP="004A1BD3">
            <w:pPr>
              <w:spacing w:after="160" w:line="259" w:lineRule="auto"/>
              <w:rPr>
                <w:rFonts w:asciiTheme="minorHAnsi" w:hAnsiTheme="minorHAnsi" w:cstheme="minorHAnsi"/>
                <w:szCs w:val="24"/>
                <w:lang w:val="es-ES"/>
              </w:rPr>
            </w:pPr>
            <w:r w:rsidRPr="00EA2297">
              <w:rPr>
                <w:rFonts w:asciiTheme="minorHAnsi" w:hAnsiTheme="minorHAnsi" w:cstheme="minorHAnsi"/>
                <w:szCs w:val="24"/>
                <w:lang w:val="es-ES"/>
              </w:rPr>
              <w:t>****</w:t>
            </w:r>
          </w:p>
        </w:tc>
        <w:tc>
          <w:tcPr>
            <w:tcW w:w="1136" w:type="dxa"/>
          </w:tcPr>
          <w:p w14:paraId="2BFFF3B5"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132" w:type="dxa"/>
          </w:tcPr>
          <w:p w14:paraId="1535320F"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560" w:type="dxa"/>
          </w:tcPr>
          <w:p w14:paraId="34CE31FB" w14:textId="0AAF51C5" w:rsidR="00CA1256" w:rsidRPr="00EA2297" w:rsidRDefault="00CA1256" w:rsidP="004A1BD3">
            <w:pPr>
              <w:spacing w:after="160" w:line="259" w:lineRule="auto"/>
              <w:jc w:val="center"/>
              <w:rPr>
                <w:rFonts w:asciiTheme="minorHAnsi" w:hAnsiTheme="minorHAnsi" w:cstheme="minorHAnsi"/>
                <w:szCs w:val="24"/>
                <w:lang w:val="es-ES"/>
              </w:rPr>
            </w:pPr>
            <w:r>
              <w:rPr>
                <w:rFonts w:asciiTheme="minorHAnsi" w:hAnsiTheme="minorHAnsi" w:cstheme="minorHAnsi"/>
                <w:szCs w:val="24"/>
                <w:lang w:val="es-ES"/>
              </w:rPr>
              <w:t xml:space="preserve">Up </w:t>
            </w:r>
            <w:proofErr w:type="spellStart"/>
            <w:r>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-24ºC</w:t>
            </w:r>
          </w:p>
        </w:tc>
        <w:tc>
          <w:tcPr>
            <w:tcW w:w="1842" w:type="dxa"/>
          </w:tcPr>
          <w:p w14:paraId="65603D6D" w14:textId="0E3CA494"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 xml:space="preserve">3 o </w:t>
            </w:r>
            <w:r>
              <w:rPr>
                <w:rFonts w:asciiTheme="minorHAnsi" w:hAnsiTheme="minorHAnsi" w:cstheme="minorHAnsi"/>
                <w:szCs w:val="24"/>
                <w:lang w:val="es-ES"/>
              </w:rPr>
              <w:t xml:space="preserve">more </w:t>
            </w:r>
            <w:proofErr w:type="spellStart"/>
            <w:r>
              <w:rPr>
                <w:rFonts w:asciiTheme="minorHAnsi" w:hAnsiTheme="minorHAnsi" w:cstheme="minorHAnsi"/>
                <w:szCs w:val="24"/>
                <w:lang w:val="es-ES"/>
              </w:rPr>
              <w:t>months</w:t>
            </w:r>
            <w:proofErr w:type="spellEnd"/>
          </w:p>
        </w:tc>
      </w:tr>
    </w:tbl>
    <w:p w14:paraId="3C8D14CE" w14:textId="78D3B250" w:rsidR="00CA1256" w:rsidRDefault="00CA1256" w:rsidP="0069302E">
      <w:pPr>
        <w:spacing w:line="300" w:lineRule="exact"/>
        <w:jc w:val="both"/>
        <w:rPr>
          <w:rFonts w:asciiTheme="minorHAnsi" w:hAnsiTheme="minorHAnsi" w:cstheme="minorHAnsi"/>
          <w:b/>
          <w:bCs/>
          <w:szCs w:val="24"/>
          <w:lang w:val="en-US"/>
        </w:rPr>
      </w:pPr>
    </w:p>
    <w:p w14:paraId="1C374262" w14:textId="77777777" w:rsidR="007C0F21" w:rsidRDefault="007C0F21" w:rsidP="00CA1256">
      <w:pPr>
        <w:spacing w:line="300" w:lineRule="exact"/>
        <w:ind w:left="360"/>
        <w:jc w:val="both"/>
        <w:rPr>
          <w:rFonts w:asciiTheme="minorHAnsi" w:hAnsiTheme="minorHAnsi" w:cstheme="minorHAnsi"/>
          <w:szCs w:val="24"/>
          <w:lang w:val="es-ES"/>
        </w:rPr>
      </w:pPr>
    </w:p>
    <w:p w14:paraId="399A4E5B" w14:textId="77777777" w:rsidR="007C0F21" w:rsidRDefault="007C0F21" w:rsidP="00CA1256">
      <w:pPr>
        <w:spacing w:line="300" w:lineRule="exact"/>
        <w:ind w:left="360"/>
        <w:jc w:val="both"/>
        <w:rPr>
          <w:rFonts w:asciiTheme="minorHAnsi" w:hAnsiTheme="minorHAnsi" w:cstheme="minorHAnsi"/>
          <w:szCs w:val="24"/>
          <w:lang w:val="es-ES"/>
        </w:rPr>
      </w:pPr>
    </w:p>
    <w:p w14:paraId="38BA4153" w14:textId="77777777" w:rsidR="007C0F21" w:rsidRDefault="007C0F21" w:rsidP="00CA1256">
      <w:pPr>
        <w:spacing w:line="300" w:lineRule="exact"/>
        <w:ind w:left="360"/>
        <w:jc w:val="both"/>
        <w:rPr>
          <w:rFonts w:asciiTheme="minorHAnsi" w:hAnsiTheme="minorHAnsi" w:cstheme="minorHAnsi"/>
          <w:szCs w:val="24"/>
          <w:lang w:val="es-ES"/>
        </w:rPr>
      </w:pPr>
    </w:p>
    <w:p w14:paraId="7F083C12" w14:textId="77777777" w:rsidR="007C0F21" w:rsidRDefault="007C0F21" w:rsidP="00CA1256">
      <w:pPr>
        <w:spacing w:line="300" w:lineRule="exact"/>
        <w:ind w:left="360"/>
        <w:jc w:val="both"/>
        <w:rPr>
          <w:rFonts w:asciiTheme="minorHAnsi" w:hAnsiTheme="minorHAnsi" w:cstheme="minorHAnsi"/>
          <w:szCs w:val="24"/>
          <w:lang w:val="en-US"/>
        </w:rPr>
      </w:pPr>
    </w:p>
    <w:p w14:paraId="57C1AB27" w14:textId="77777777" w:rsidR="007C0F21" w:rsidRDefault="007C0F21" w:rsidP="00CA1256">
      <w:pPr>
        <w:spacing w:line="300" w:lineRule="exact"/>
        <w:ind w:left="360"/>
        <w:jc w:val="both"/>
        <w:rPr>
          <w:rFonts w:asciiTheme="minorHAnsi" w:hAnsiTheme="minorHAnsi" w:cstheme="minorHAnsi"/>
          <w:szCs w:val="24"/>
          <w:lang w:val="en-US"/>
        </w:rPr>
      </w:pPr>
    </w:p>
    <w:p w14:paraId="2F1085B6" w14:textId="77777777" w:rsidR="007C0F21" w:rsidRDefault="007C0F21" w:rsidP="00CA1256">
      <w:pPr>
        <w:spacing w:line="300" w:lineRule="exact"/>
        <w:ind w:left="360"/>
        <w:jc w:val="both"/>
        <w:rPr>
          <w:rFonts w:asciiTheme="minorHAnsi" w:hAnsiTheme="minorHAnsi" w:cstheme="minorHAnsi"/>
          <w:szCs w:val="24"/>
          <w:lang w:val="en-US"/>
        </w:rPr>
      </w:pPr>
    </w:p>
    <w:p w14:paraId="4A49A990" w14:textId="77777777" w:rsidR="007C0F21" w:rsidRDefault="007C0F21" w:rsidP="00CA1256">
      <w:pPr>
        <w:spacing w:line="300" w:lineRule="exact"/>
        <w:ind w:left="360"/>
        <w:jc w:val="both"/>
        <w:rPr>
          <w:rFonts w:asciiTheme="minorHAnsi" w:hAnsiTheme="minorHAnsi" w:cstheme="minorHAnsi"/>
          <w:szCs w:val="24"/>
          <w:lang w:val="en-US"/>
        </w:rPr>
      </w:pPr>
    </w:p>
    <w:p w14:paraId="71E88295" w14:textId="27E654A3" w:rsidR="00CA1256" w:rsidRPr="007C0F21" w:rsidRDefault="00CA1256" w:rsidP="00CA1256">
      <w:pPr>
        <w:spacing w:line="300" w:lineRule="exact"/>
        <w:ind w:left="360"/>
        <w:jc w:val="both"/>
        <w:rPr>
          <w:rFonts w:asciiTheme="minorHAnsi" w:hAnsiTheme="minorHAnsi" w:cstheme="minorHAnsi"/>
          <w:szCs w:val="24"/>
          <w:lang w:val="en-US"/>
        </w:rPr>
      </w:pPr>
      <w:r w:rsidRPr="007C0F21">
        <w:rPr>
          <w:rFonts w:asciiTheme="minorHAnsi" w:hAnsiTheme="minorHAnsi" w:cstheme="minorHAnsi"/>
          <w:szCs w:val="24"/>
          <w:lang w:val="en-US"/>
        </w:rPr>
        <w:t>For greater accuracy, it is recommended to always consult the storage times indicated by the manufacturer.</w:t>
      </w:r>
    </w:p>
    <w:p w14:paraId="484E82E3" w14:textId="39BC0A92" w:rsidR="00CA1256" w:rsidRPr="00CA1256" w:rsidRDefault="00CA1256" w:rsidP="00CA1256">
      <w:pPr>
        <w:spacing w:line="300" w:lineRule="exact"/>
        <w:ind w:left="360"/>
        <w:jc w:val="both"/>
        <w:rPr>
          <w:rFonts w:asciiTheme="minorHAnsi" w:hAnsiTheme="minorHAnsi" w:cstheme="minorHAnsi"/>
          <w:szCs w:val="24"/>
          <w:lang w:val="en-US"/>
        </w:rPr>
      </w:pPr>
      <w:r w:rsidRPr="00CA1256">
        <w:rPr>
          <w:rFonts w:asciiTheme="minorHAnsi" w:hAnsiTheme="minorHAnsi" w:cstheme="minorHAnsi"/>
          <w:szCs w:val="24"/>
          <w:lang w:val="en-US"/>
        </w:rPr>
        <w:t>If we choose a refrigerator with a freezer, we recommend those with two doors so that both compartments can be opened separately.</w:t>
      </w:r>
    </w:p>
    <w:p w14:paraId="07002425" w14:textId="6C6D086E" w:rsidR="00CA1256" w:rsidRPr="00CA1256" w:rsidRDefault="00CA1256" w:rsidP="00CA1256">
      <w:pPr>
        <w:pStyle w:val="Prrafodelista"/>
        <w:numPr>
          <w:ilvl w:val="0"/>
          <w:numId w:val="39"/>
        </w:numPr>
        <w:spacing w:line="300" w:lineRule="exact"/>
        <w:jc w:val="both"/>
        <w:rPr>
          <w:rFonts w:asciiTheme="minorHAnsi" w:hAnsiTheme="minorHAnsi" w:cstheme="minorHAnsi"/>
          <w:szCs w:val="24"/>
          <w:lang w:val="en-US"/>
        </w:rPr>
      </w:pPr>
      <w:r w:rsidRPr="00CA1256">
        <w:rPr>
          <w:rFonts w:asciiTheme="minorHAnsi" w:hAnsiTheme="minorHAnsi" w:cstheme="minorHAnsi"/>
          <w:szCs w:val="24"/>
          <w:lang w:val="en-US"/>
        </w:rPr>
        <w:t>Selection of the refrigerator according to the desired capacity</w:t>
      </w:r>
    </w:p>
    <w:p w14:paraId="6C6CA9A9" w14:textId="2B776593" w:rsidR="00CA1256" w:rsidRPr="00CA1256" w:rsidRDefault="00CA1256" w:rsidP="00CA1256">
      <w:pPr>
        <w:spacing w:line="300" w:lineRule="exact"/>
        <w:ind w:left="360"/>
        <w:jc w:val="both"/>
        <w:rPr>
          <w:rFonts w:asciiTheme="minorHAnsi" w:hAnsiTheme="minorHAnsi" w:cstheme="minorHAnsi"/>
          <w:szCs w:val="24"/>
          <w:lang w:val="es-ES"/>
        </w:rPr>
      </w:pPr>
      <w:r w:rsidRPr="00C74167">
        <w:rPr>
          <w:rFonts w:asciiTheme="minorHAnsi" w:hAnsiTheme="minorHAnsi" w:cstheme="minorHAnsi"/>
          <w:szCs w:val="24"/>
          <w:lang w:val="en-US"/>
        </w:rPr>
        <w:t xml:space="preserve">It is recommended to choose a refrigerator with the right capacity for our needs; a very efficient appliance, but too big will waste energy, since it will be more difficult to use it at full load. </w:t>
      </w:r>
      <w:r w:rsidRPr="00CA1256">
        <w:rPr>
          <w:rFonts w:asciiTheme="minorHAnsi" w:hAnsiTheme="minorHAnsi" w:cstheme="minorHAnsi"/>
          <w:szCs w:val="24"/>
          <w:lang w:val="es-ES"/>
        </w:rPr>
        <w:t>We recommend following these recommendations:</w:t>
      </w:r>
    </w:p>
    <w:p w14:paraId="696AF71B" w14:textId="4C517A2E" w:rsidR="0069302E" w:rsidRDefault="0069302E" w:rsidP="0069302E">
      <w:pPr>
        <w:spacing w:line="300" w:lineRule="exact"/>
        <w:jc w:val="both"/>
        <w:rPr>
          <w:rFonts w:asciiTheme="minorHAnsi" w:hAnsiTheme="minorHAnsi" w:cstheme="minorHAnsi"/>
          <w:b/>
          <w:bCs/>
          <w:szCs w:val="24"/>
          <w:lang w:val="en-US"/>
        </w:rPr>
      </w:pPr>
    </w:p>
    <w:tbl>
      <w:tblPr>
        <w:tblStyle w:val="Tablaconcuadrcula"/>
        <w:tblW w:w="0" w:type="auto"/>
        <w:tblInd w:w="833" w:type="dxa"/>
        <w:tblLook w:val="04A0" w:firstRow="1" w:lastRow="0" w:firstColumn="1" w:lastColumn="0" w:noHBand="0" w:noVBand="1"/>
      </w:tblPr>
      <w:tblGrid>
        <w:gridCol w:w="3672"/>
        <w:gridCol w:w="3672"/>
      </w:tblGrid>
      <w:tr w:rsidR="00CA1256" w:rsidRPr="00EA2297" w14:paraId="31804C96" w14:textId="77777777" w:rsidTr="004A1BD3">
        <w:trPr>
          <w:trHeight w:val="455"/>
        </w:trPr>
        <w:tc>
          <w:tcPr>
            <w:tcW w:w="3672" w:type="dxa"/>
          </w:tcPr>
          <w:p w14:paraId="78E5DEE2" w14:textId="21577A69" w:rsidR="00CA1256" w:rsidRPr="00EA2297" w:rsidRDefault="00CA1256" w:rsidP="004A1BD3">
            <w:pPr>
              <w:spacing w:after="160" w:line="259" w:lineRule="auto"/>
              <w:jc w:val="center"/>
              <w:rPr>
                <w:rFonts w:asciiTheme="minorHAnsi" w:hAnsiTheme="minorHAnsi" w:cstheme="minorHAnsi"/>
                <w:szCs w:val="24"/>
                <w:lang w:val="es-ES"/>
              </w:rPr>
            </w:pPr>
            <w:proofErr w:type="spellStart"/>
            <w:r>
              <w:rPr>
                <w:rFonts w:asciiTheme="minorHAnsi" w:hAnsiTheme="minorHAnsi" w:cstheme="minorHAnsi"/>
                <w:szCs w:val="24"/>
                <w:lang w:val="es-ES"/>
              </w:rPr>
              <w:t>Number</w:t>
            </w:r>
            <w:proofErr w:type="spellEnd"/>
            <w:r>
              <w:rPr>
                <w:rFonts w:asciiTheme="minorHAnsi" w:hAnsiTheme="minorHAnsi" w:cstheme="minorHAnsi"/>
                <w:szCs w:val="24"/>
                <w:lang w:val="es-ES"/>
              </w:rPr>
              <w:t xml:space="preserve"> </w:t>
            </w:r>
            <w:proofErr w:type="spellStart"/>
            <w:r>
              <w:rPr>
                <w:rFonts w:asciiTheme="minorHAnsi" w:hAnsiTheme="minorHAnsi" w:cstheme="minorHAnsi"/>
                <w:szCs w:val="24"/>
                <w:lang w:val="es-ES"/>
              </w:rPr>
              <w:t>of</w:t>
            </w:r>
            <w:proofErr w:type="spellEnd"/>
            <w:r>
              <w:rPr>
                <w:rFonts w:asciiTheme="minorHAnsi" w:hAnsiTheme="minorHAnsi" w:cstheme="minorHAnsi"/>
                <w:szCs w:val="24"/>
                <w:lang w:val="es-ES"/>
              </w:rPr>
              <w:t xml:space="preserve"> </w:t>
            </w:r>
            <w:proofErr w:type="spellStart"/>
            <w:r>
              <w:rPr>
                <w:rFonts w:asciiTheme="minorHAnsi" w:hAnsiTheme="minorHAnsi" w:cstheme="minorHAnsi"/>
                <w:szCs w:val="24"/>
                <w:lang w:val="es-ES"/>
              </w:rPr>
              <w:t>people</w:t>
            </w:r>
            <w:proofErr w:type="spellEnd"/>
          </w:p>
        </w:tc>
        <w:tc>
          <w:tcPr>
            <w:tcW w:w="3672" w:type="dxa"/>
          </w:tcPr>
          <w:p w14:paraId="25A47745" w14:textId="2C83F5CB" w:rsidR="00CA1256" w:rsidRPr="00EA2297" w:rsidRDefault="00CA1256" w:rsidP="004A1BD3">
            <w:pPr>
              <w:spacing w:after="160" w:line="259" w:lineRule="auto"/>
              <w:jc w:val="center"/>
              <w:rPr>
                <w:rFonts w:asciiTheme="minorHAnsi" w:hAnsiTheme="minorHAnsi" w:cstheme="minorHAnsi"/>
                <w:szCs w:val="24"/>
                <w:lang w:val="es-ES"/>
              </w:rPr>
            </w:pPr>
            <w:proofErr w:type="spellStart"/>
            <w:r w:rsidRPr="00CA1256">
              <w:rPr>
                <w:rFonts w:asciiTheme="minorHAnsi" w:hAnsiTheme="minorHAnsi" w:cstheme="minorHAnsi"/>
                <w:szCs w:val="24"/>
                <w:lang w:val="es-ES"/>
              </w:rPr>
              <w:t>Recommended</w:t>
            </w:r>
            <w:proofErr w:type="spellEnd"/>
            <w:r w:rsidRPr="00CA1256">
              <w:rPr>
                <w:rFonts w:asciiTheme="minorHAnsi" w:hAnsiTheme="minorHAnsi" w:cstheme="minorHAnsi"/>
                <w:szCs w:val="24"/>
                <w:lang w:val="es-ES"/>
              </w:rPr>
              <w:t xml:space="preserve"> </w:t>
            </w:r>
            <w:proofErr w:type="spellStart"/>
            <w:r w:rsidRPr="00CA1256">
              <w:rPr>
                <w:rFonts w:asciiTheme="minorHAnsi" w:hAnsiTheme="minorHAnsi" w:cstheme="minorHAnsi"/>
                <w:szCs w:val="24"/>
                <w:lang w:val="es-ES"/>
              </w:rPr>
              <w:t>capacity</w:t>
            </w:r>
            <w:proofErr w:type="spellEnd"/>
          </w:p>
        </w:tc>
      </w:tr>
      <w:tr w:rsidR="00CA1256" w:rsidRPr="00EA2297" w14:paraId="0F99A261" w14:textId="77777777" w:rsidTr="004A1BD3">
        <w:trPr>
          <w:trHeight w:val="471"/>
        </w:trPr>
        <w:tc>
          <w:tcPr>
            <w:tcW w:w="3672" w:type="dxa"/>
          </w:tcPr>
          <w:p w14:paraId="2206EB03"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1 a 2</w:t>
            </w:r>
          </w:p>
        </w:tc>
        <w:tc>
          <w:tcPr>
            <w:tcW w:w="3672" w:type="dxa"/>
          </w:tcPr>
          <w:p w14:paraId="7E72A7BB" w14:textId="326CFC9C" w:rsidR="00CA1256" w:rsidRPr="00EA2297" w:rsidRDefault="00CA1256" w:rsidP="004A1BD3">
            <w:pPr>
              <w:spacing w:after="160" w:line="259" w:lineRule="auto"/>
              <w:jc w:val="center"/>
              <w:rPr>
                <w:rFonts w:asciiTheme="minorHAnsi" w:hAnsiTheme="minorHAnsi" w:cstheme="minorHAnsi"/>
                <w:szCs w:val="24"/>
                <w:lang w:val="es-ES"/>
              </w:rPr>
            </w:pPr>
            <w:r>
              <w:rPr>
                <w:rFonts w:asciiTheme="minorHAnsi" w:hAnsiTheme="minorHAnsi" w:cstheme="minorHAnsi"/>
                <w:szCs w:val="24"/>
                <w:lang w:val="es-ES"/>
              </w:rPr>
              <w:t xml:space="preserve">Up </w:t>
            </w:r>
            <w:proofErr w:type="spellStart"/>
            <w:r>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140 </w:t>
            </w:r>
            <w:proofErr w:type="spellStart"/>
            <w:r w:rsidRPr="00EA2297">
              <w:rPr>
                <w:rFonts w:asciiTheme="minorHAnsi" w:hAnsiTheme="minorHAnsi" w:cstheme="minorHAnsi"/>
                <w:szCs w:val="24"/>
                <w:lang w:val="es-ES"/>
              </w:rPr>
              <w:t>lit</w:t>
            </w:r>
            <w:r>
              <w:rPr>
                <w:rFonts w:asciiTheme="minorHAnsi" w:hAnsiTheme="minorHAnsi" w:cstheme="minorHAnsi"/>
                <w:szCs w:val="24"/>
                <w:lang w:val="es-ES"/>
              </w:rPr>
              <w:t>ers</w:t>
            </w:r>
            <w:proofErr w:type="spellEnd"/>
          </w:p>
        </w:tc>
      </w:tr>
      <w:tr w:rsidR="00CA1256" w:rsidRPr="00EA2297" w14:paraId="2D3D251F" w14:textId="77777777" w:rsidTr="004A1BD3">
        <w:trPr>
          <w:trHeight w:val="455"/>
        </w:trPr>
        <w:tc>
          <w:tcPr>
            <w:tcW w:w="3672" w:type="dxa"/>
          </w:tcPr>
          <w:p w14:paraId="13F71704"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3 a 4</w:t>
            </w:r>
          </w:p>
        </w:tc>
        <w:tc>
          <w:tcPr>
            <w:tcW w:w="3672" w:type="dxa"/>
          </w:tcPr>
          <w:p w14:paraId="093ABBA4" w14:textId="7D0B9DA9"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 xml:space="preserve">140-250 </w:t>
            </w:r>
            <w:proofErr w:type="spellStart"/>
            <w:r>
              <w:rPr>
                <w:rFonts w:asciiTheme="minorHAnsi" w:hAnsiTheme="minorHAnsi" w:cstheme="minorHAnsi"/>
                <w:szCs w:val="24"/>
                <w:lang w:val="es-ES"/>
              </w:rPr>
              <w:t>liters</w:t>
            </w:r>
            <w:proofErr w:type="spellEnd"/>
          </w:p>
        </w:tc>
      </w:tr>
      <w:tr w:rsidR="00CA1256" w:rsidRPr="00EA2297" w14:paraId="56C56C0C" w14:textId="77777777" w:rsidTr="004A1BD3">
        <w:trPr>
          <w:trHeight w:val="455"/>
        </w:trPr>
        <w:tc>
          <w:tcPr>
            <w:tcW w:w="3672" w:type="dxa"/>
          </w:tcPr>
          <w:p w14:paraId="1DC5E5FD" w14:textId="77777777" w:rsidR="00CA1256" w:rsidRPr="00EA2297" w:rsidRDefault="00CA1256" w:rsidP="004A1BD3">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5 a más</w:t>
            </w:r>
          </w:p>
        </w:tc>
        <w:tc>
          <w:tcPr>
            <w:tcW w:w="3672" w:type="dxa"/>
          </w:tcPr>
          <w:p w14:paraId="4C14D893" w14:textId="738685F4" w:rsidR="00CA1256" w:rsidRPr="00EA2297" w:rsidRDefault="00CA1256" w:rsidP="004A1BD3">
            <w:pPr>
              <w:spacing w:after="160" w:line="259" w:lineRule="auto"/>
              <w:jc w:val="center"/>
              <w:rPr>
                <w:rFonts w:asciiTheme="minorHAnsi" w:hAnsiTheme="minorHAnsi" w:cstheme="minorHAnsi"/>
                <w:szCs w:val="24"/>
                <w:lang w:val="es-ES"/>
              </w:rPr>
            </w:pPr>
            <w:r>
              <w:rPr>
                <w:rFonts w:asciiTheme="minorHAnsi" w:hAnsiTheme="minorHAnsi" w:cstheme="minorHAnsi"/>
                <w:szCs w:val="24"/>
                <w:lang w:val="es-ES"/>
              </w:rPr>
              <w:t xml:space="preserve">More </w:t>
            </w:r>
            <w:proofErr w:type="spellStart"/>
            <w:r>
              <w:rPr>
                <w:rFonts w:asciiTheme="minorHAnsi" w:hAnsiTheme="minorHAnsi" w:cstheme="minorHAnsi"/>
                <w:szCs w:val="24"/>
                <w:lang w:val="es-ES"/>
              </w:rPr>
              <w:t>than</w:t>
            </w:r>
            <w:proofErr w:type="spellEnd"/>
            <w:r w:rsidRPr="00EA2297">
              <w:rPr>
                <w:rFonts w:asciiTheme="minorHAnsi" w:hAnsiTheme="minorHAnsi" w:cstheme="minorHAnsi"/>
                <w:szCs w:val="24"/>
                <w:lang w:val="es-ES"/>
              </w:rPr>
              <w:t xml:space="preserve"> 250 </w:t>
            </w:r>
            <w:proofErr w:type="spellStart"/>
            <w:r w:rsidRPr="00EA2297">
              <w:rPr>
                <w:rFonts w:asciiTheme="minorHAnsi" w:hAnsiTheme="minorHAnsi" w:cstheme="minorHAnsi"/>
                <w:szCs w:val="24"/>
                <w:lang w:val="es-ES"/>
              </w:rPr>
              <w:t>l</w:t>
            </w:r>
            <w:r>
              <w:rPr>
                <w:rFonts w:asciiTheme="minorHAnsi" w:hAnsiTheme="minorHAnsi" w:cstheme="minorHAnsi"/>
                <w:szCs w:val="24"/>
                <w:lang w:val="es-ES"/>
              </w:rPr>
              <w:t>iters</w:t>
            </w:r>
            <w:proofErr w:type="spellEnd"/>
          </w:p>
        </w:tc>
      </w:tr>
    </w:tbl>
    <w:p w14:paraId="6CC912DF" w14:textId="77777777" w:rsidR="00CA1256" w:rsidRPr="0069302E" w:rsidRDefault="00CA1256" w:rsidP="0069302E">
      <w:pPr>
        <w:spacing w:line="300" w:lineRule="exact"/>
        <w:jc w:val="both"/>
        <w:rPr>
          <w:rFonts w:asciiTheme="minorHAnsi" w:hAnsiTheme="minorHAnsi" w:cstheme="minorHAnsi"/>
          <w:b/>
          <w:bCs/>
          <w:szCs w:val="24"/>
          <w:lang w:val="en-US"/>
        </w:rPr>
      </w:pPr>
    </w:p>
    <w:p w14:paraId="72818DFA" w14:textId="523C5EE0" w:rsidR="00CA1256" w:rsidRPr="00CA1256" w:rsidRDefault="00CA1256" w:rsidP="00CA1256">
      <w:pPr>
        <w:pStyle w:val="Prrafodelista"/>
        <w:numPr>
          <w:ilvl w:val="0"/>
          <w:numId w:val="39"/>
        </w:numPr>
        <w:spacing w:line="300" w:lineRule="exact"/>
        <w:jc w:val="both"/>
        <w:rPr>
          <w:rFonts w:asciiTheme="minorHAnsi" w:hAnsiTheme="minorHAnsi" w:cstheme="minorHAnsi"/>
          <w:szCs w:val="24"/>
          <w:lang w:val="en-US"/>
        </w:rPr>
      </w:pPr>
      <w:r w:rsidRPr="00CA1256">
        <w:rPr>
          <w:rFonts w:asciiTheme="minorHAnsi" w:hAnsiTheme="minorHAnsi" w:cstheme="minorHAnsi"/>
          <w:szCs w:val="24"/>
          <w:lang w:val="en-US"/>
        </w:rPr>
        <w:t>Selection of the refrigerator according to the ambient temperature where it will be used.</w:t>
      </w:r>
    </w:p>
    <w:p w14:paraId="55152329" w14:textId="6F30A0F6" w:rsidR="0069302E" w:rsidRPr="00CA1256" w:rsidRDefault="00CA1256" w:rsidP="00CA1256">
      <w:pPr>
        <w:spacing w:line="300" w:lineRule="exact"/>
        <w:ind w:left="360"/>
        <w:jc w:val="both"/>
        <w:rPr>
          <w:rFonts w:asciiTheme="minorHAnsi" w:hAnsiTheme="minorHAnsi" w:cstheme="minorHAnsi"/>
          <w:szCs w:val="24"/>
          <w:lang w:val="en-US"/>
        </w:rPr>
      </w:pPr>
      <w:r w:rsidRPr="00CA1256">
        <w:rPr>
          <w:rFonts w:asciiTheme="minorHAnsi" w:hAnsiTheme="minorHAnsi" w:cstheme="minorHAnsi"/>
          <w:szCs w:val="24"/>
          <w:lang w:val="en-US"/>
        </w:rPr>
        <w:t>Check the climate class in which you live to find out which refrigerators are best suited for your region. This information can be found on the refrigerator's energy efficiency label, which may be posted on the manufacturer's or distributor's website.</w:t>
      </w:r>
    </w:p>
    <w:p w14:paraId="472A4ADE" w14:textId="590650FE" w:rsidR="0069302E" w:rsidRDefault="0069302E" w:rsidP="00650888">
      <w:pPr>
        <w:spacing w:line="300" w:lineRule="exact"/>
        <w:jc w:val="both"/>
        <w:rPr>
          <w:rFonts w:asciiTheme="minorHAnsi" w:hAnsiTheme="minorHAnsi" w:cstheme="minorHAnsi"/>
          <w:b/>
          <w:bCs/>
          <w:szCs w:val="24"/>
          <w:lang w:val="en-US"/>
        </w:rPr>
      </w:pPr>
    </w:p>
    <w:tbl>
      <w:tblPr>
        <w:tblStyle w:val="Tablaconcuadrcula"/>
        <w:tblW w:w="0" w:type="auto"/>
        <w:jc w:val="center"/>
        <w:tblLook w:val="04A0" w:firstRow="1" w:lastRow="0" w:firstColumn="1" w:lastColumn="0" w:noHBand="0" w:noVBand="1"/>
      </w:tblPr>
      <w:tblGrid>
        <w:gridCol w:w="1323"/>
        <w:gridCol w:w="1083"/>
        <w:gridCol w:w="4960"/>
      </w:tblGrid>
      <w:tr w:rsidR="00CA1256" w:rsidRPr="00CA1256" w14:paraId="0B1920A5" w14:textId="77777777" w:rsidTr="007C0F21">
        <w:trPr>
          <w:jc w:val="center"/>
        </w:trPr>
        <w:tc>
          <w:tcPr>
            <w:tcW w:w="1323" w:type="dxa"/>
          </w:tcPr>
          <w:p w14:paraId="6E409641" w14:textId="10F93760" w:rsidR="00CA1256" w:rsidRPr="00EA2297" w:rsidRDefault="00CA1256" w:rsidP="004A1BD3">
            <w:pPr>
              <w:spacing w:after="160" w:line="259" w:lineRule="auto"/>
              <w:jc w:val="both"/>
              <w:rPr>
                <w:rFonts w:asciiTheme="minorHAnsi" w:hAnsiTheme="minorHAnsi" w:cstheme="minorHAnsi"/>
                <w:szCs w:val="24"/>
                <w:lang w:val="es-ES"/>
              </w:rPr>
            </w:pPr>
            <w:proofErr w:type="spellStart"/>
            <w:r w:rsidRPr="00EA2297">
              <w:rPr>
                <w:rFonts w:asciiTheme="minorHAnsi" w:hAnsiTheme="minorHAnsi" w:cstheme="minorHAnsi"/>
                <w:szCs w:val="24"/>
                <w:lang w:val="es-ES"/>
              </w:rPr>
              <w:t>Clas</w:t>
            </w:r>
            <w:r>
              <w:rPr>
                <w:rFonts w:asciiTheme="minorHAnsi" w:hAnsiTheme="minorHAnsi" w:cstheme="minorHAnsi"/>
                <w:szCs w:val="24"/>
                <w:lang w:val="es-ES"/>
              </w:rPr>
              <w:t>s</w:t>
            </w:r>
            <w:proofErr w:type="spellEnd"/>
          </w:p>
        </w:tc>
        <w:tc>
          <w:tcPr>
            <w:tcW w:w="1083" w:type="dxa"/>
          </w:tcPr>
          <w:p w14:paraId="3ED1208B" w14:textId="1D1E9F97" w:rsidR="00CA1256" w:rsidRPr="00EA2297" w:rsidRDefault="00CA1256" w:rsidP="004A1BD3">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S</w:t>
            </w:r>
            <w:r>
              <w:rPr>
                <w:rFonts w:asciiTheme="minorHAnsi" w:hAnsiTheme="minorHAnsi" w:cstheme="minorHAnsi"/>
                <w:szCs w:val="24"/>
                <w:lang w:val="es-ES"/>
              </w:rPr>
              <w:t>y</w:t>
            </w:r>
            <w:r w:rsidRPr="00EA2297">
              <w:rPr>
                <w:rFonts w:asciiTheme="minorHAnsi" w:hAnsiTheme="minorHAnsi" w:cstheme="minorHAnsi"/>
                <w:szCs w:val="24"/>
                <w:lang w:val="es-ES"/>
              </w:rPr>
              <w:t>m</w:t>
            </w:r>
            <w:r>
              <w:rPr>
                <w:rFonts w:asciiTheme="minorHAnsi" w:hAnsiTheme="minorHAnsi" w:cstheme="minorHAnsi"/>
                <w:szCs w:val="24"/>
                <w:lang w:val="es-ES"/>
              </w:rPr>
              <w:t>bol</w:t>
            </w:r>
            <w:r w:rsidRPr="00EA2297">
              <w:rPr>
                <w:rFonts w:asciiTheme="minorHAnsi" w:hAnsiTheme="minorHAnsi" w:cstheme="minorHAnsi"/>
                <w:szCs w:val="24"/>
                <w:lang w:val="es-ES"/>
              </w:rPr>
              <w:t xml:space="preserve"> </w:t>
            </w:r>
          </w:p>
        </w:tc>
        <w:tc>
          <w:tcPr>
            <w:tcW w:w="4960" w:type="dxa"/>
          </w:tcPr>
          <w:p w14:paraId="77DA41BE" w14:textId="18824766" w:rsidR="00CA1256" w:rsidRPr="00CA1256" w:rsidRDefault="00CA1256" w:rsidP="004A1BD3">
            <w:pPr>
              <w:spacing w:after="160" w:line="259" w:lineRule="auto"/>
              <w:jc w:val="both"/>
              <w:rPr>
                <w:rFonts w:asciiTheme="minorHAnsi" w:hAnsiTheme="minorHAnsi" w:cstheme="minorHAnsi"/>
                <w:szCs w:val="24"/>
                <w:lang w:val="en-US"/>
              </w:rPr>
            </w:pPr>
            <w:r w:rsidRPr="00CA1256">
              <w:rPr>
                <w:rFonts w:asciiTheme="minorHAnsi" w:hAnsiTheme="minorHAnsi" w:cstheme="minorHAnsi"/>
                <w:szCs w:val="24"/>
                <w:lang w:val="en-US"/>
              </w:rPr>
              <w:t>Recommended ambient temperature range (°C) within which the equipment operates optimally</w:t>
            </w:r>
          </w:p>
        </w:tc>
      </w:tr>
      <w:tr w:rsidR="00CA1256" w:rsidRPr="00EA2297" w14:paraId="3BEE5ABF" w14:textId="77777777" w:rsidTr="007C0F21">
        <w:trPr>
          <w:jc w:val="center"/>
        </w:trPr>
        <w:tc>
          <w:tcPr>
            <w:tcW w:w="1323" w:type="dxa"/>
          </w:tcPr>
          <w:p w14:paraId="5E060EEA" w14:textId="137059F8" w:rsidR="00CA1256" w:rsidRPr="00EA2297" w:rsidRDefault="00CA1256" w:rsidP="007C0F21">
            <w:pPr>
              <w:spacing w:after="160" w:line="259" w:lineRule="auto"/>
              <w:jc w:val="center"/>
              <w:rPr>
                <w:rFonts w:asciiTheme="minorHAnsi" w:hAnsiTheme="minorHAnsi" w:cstheme="minorHAnsi"/>
                <w:szCs w:val="24"/>
                <w:lang w:val="es-ES"/>
              </w:rPr>
            </w:pPr>
            <w:r w:rsidRPr="00C943C0">
              <w:t>Extended tempering</w:t>
            </w:r>
          </w:p>
        </w:tc>
        <w:tc>
          <w:tcPr>
            <w:tcW w:w="1083" w:type="dxa"/>
          </w:tcPr>
          <w:p w14:paraId="297710F5" w14:textId="77777777" w:rsidR="00CA1256" w:rsidRPr="00EA2297" w:rsidRDefault="00CA1256" w:rsidP="007C0F2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SN</w:t>
            </w:r>
          </w:p>
        </w:tc>
        <w:tc>
          <w:tcPr>
            <w:tcW w:w="4960" w:type="dxa"/>
          </w:tcPr>
          <w:p w14:paraId="57D25AB3" w14:textId="53696B9B" w:rsidR="00CA1256" w:rsidRPr="00EA2297" w:rsidRDefault="00CA1256" w:rsidP="007C0F2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 xml:space="preserve">+10 </w:t>
            </w:r>
            <w:proofErr w:type="spellStart"/>
            <w:r w:rsidR="007C0F21">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+32</w:t>
            </w:r>
          </w:p>
        </w:tc>
      </w:tr>
      <w:tr w:rsidR="00CA1256" w:rsidRPr="00EA2297" w14:paraId="244CCEA6" w14:textId="77777777" w:rsidTr="007C0F21">
        <w:trPr>
          <w:jc w:val="center"/>
        </w:trPr>
        <w:tc>
          <w:tcPr>
            <w:tcW w:w="1323" w:type="dxa"/>
          </w:tcPr>
          <w:p w14:paraId="421C236F" w14:textId="01462234" w:rsidR="00CA1256" w:rsidRPr="00EA2297" w:rsidRDefault="00CA1256" w:rsidP="007C0F21">
            <w:pPr>
              <w:spacing w:after="160" w:line="259" w:lineRule="auto"/>
              <w:jc w:val="center"/>
              <w:rPr>
                <w:rFonts w:asciiTheme="minorHAnsi" w:hAnsiTheme="minorHAnsi" w:cstheme="minorHAnsi"/>
                <w:szCs w:val="24"/>
                <w:lang w:val="es-ES"/>
              </w:rPr>
            </w:pPr>
            <w:r w:rsidRPr="00C943C0">
              <w:t>Temperate</w:t>
            </w:r>
          </w:p>
        </w:tc>
        <w:tc>
          <w:tcPr>
            <w:tcW w:w="1083" w:type="dxa"/>
          </w:tcPr>
          <w:p w14:paraId="4C882F31" w14:textId="77777777" w:rsidR="00CA1256" w:rsidRPr="00EA2297" w:rsidRDefault="00CA1256" w:rsidP="007C0F2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NS</w:t>
            </w:r>
          </w:p>
        </w:tc>
        <w:tc>
          <w:tcPr>
            <w:tcW w:w="4960" w:type="dxa"/>
          </w:tcPr>
          <w:p w14:paraId="1F874AC9" w14:textId="346DF375" w:rsidR="00CA1256" w:rsidRPr="00EA2297" w:rsidRDefault="00CA1256" w:rsidP="007C0F2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 xml:space="preserve">+16 </w:t>
            </w:r>
            <w:proofErr w:type="spellStart"/>
            <w:r w:rsidR="007C0F21">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+32</w:t>
            </w:r>
          </w:p>
        </w:tc>
      </w:tr>
      <w:tr w:rsidR="00CA1256" w:rsidRPr="00EA2297" w14:paraId="60385F3C" w14:textId="77777777" w:rsidTr="007C0F21">
        <w:trPr>
          <w:jc w:val="center"/>
        </w:trPr>
        <w:tc>
          <w:tcPr>
            <w:tcW w:w="1323" w:type="dxa"/>
          </w:tcPr>
          <w:p w14:paraId="31A070AD" w14:textId="213A8206" w:rsidR="00CA1256" w:rsidRPr="00EA2297" w:rsidRDefault="00CA1256" w:rsidP="007C0F21">
            <w:pPr>
              <w:spacing w:after="160" w:line="259" w:lineRule="auto"/>
              <w:jc w:val="center"/>
              <w:rPr>
                <w:rFonts w:asciiTheme="minorHAnsi" w:hAnsiTheme="minorHAnsi" w:cstheme="minorHAnsi"/>
                <w:szCs w:val="24"/>
                <w:lang w:val="es-ES"/>
              </w:rPr>
            </w:pPr>
            <w:r w:rsidRPr="00C943C0">
              <w:lastRenderedPageBreak/>
              <w:t>Subtropical</w:t>
            </w:r>
          </w:p>
        </w:tc>
        <w:tc>
          <w:tcPr>
            <w:tcW w:w="1083" w:type="dxa"/>
          </w:tcPr>
          <w:p w14:paraId="730F636D" w14:textId="77777777" w:rsidR="00CA1256" w:rsidRPr="00EA2297" w:rsidRDefault="00CA1256" w:rsidP="007C0F2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ST</w:t>
            </w:r>
          </w:p>
        </w:tc>
        <w:tc>
          <w:tcPr>
            <w:tcW w:w="4960" w:type="dxa"/>
          </w:tcPr>
          <w:p w14:paraId="306650D9" w14:textId="6C5EBE8C" w:rsidR="00CA1256" w:rsidRPr="00EA2297" w:rsidRDefault="00CA1256" w:rsidP="007C0F2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 xml:space="preserve">+18 </w:t>
            </w:r>
            <w:proofErr w:type="spellStart"/>
            <w:r w:rsidR="007C0F21">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+38</w:t>
            </w:r>
          </w:p>
        </w:tc>
      </w:tr>
      <w:tr w:rsidR="00CA1256" w:rsidRPr="00EA2297" w14:paraId="59036EFA" w14:textId="77777777" w:rsidTr="007C0F21">
        <w:trPr>
          <w:jc w:val="center"/>
        </w:trPr>
        <w:tc>
          <w:tcPr>
            <w:tcW w:w="1323" w:type="dxa"/>
          </w:tcPr>
          <w:p w14:paraId="6DAA68CB" w14:textId="3B631DF2" w:rsidR="00CA1256" w:rsidRPr="00EA2297" w:rsidRDefault="00CA1256" w:rsidP="007C0F21">
            <w:pPr>
              <w:spacing w:after="160" w:line="259" w:lineRule="auto"/>
              <w:jc w:val="center"/>
              <w:rPr>
                <w:rFonts w:asciiTheme="minorHAnsi" w:hAnsiTheme="minorHAnsi" w:cstheme="minorHAnsi"/>
                <w:szCs w:val="24"/>
                <w:lang w:val="es-ES"/>
              </w:rPr>
            </w:pPr>
            <w:r w:rsidRPr="00C943C0">
              <w:t>Tropical</w:t>
            </w:r>
          </w:p>
        </w:tc>
        <w:tc>
          <w:tcPr>
            <w:tcW w:w="1083" w:type="dxa"/>
          </w:tcPr>
          <w:p w14:paraId="3D833872" w14:textId="77777777" w:rsidR="00CA1256" w:rsidRPr="00EA2297" w:rsidRDefault="00CA1256" w:rsidP="007C0F2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T</w:t>
            </w:r>
          </w:p>
        </w:tc>
        <w:tc>
          <w:tcPr>
            <w:tcW w:w="4960" w:type="dxa"/>
          </w:tcPr>
          <w:p w14:paraId="6E193B43" w14:textId="4B1D7F15" w:rsidR="00CA1256" w:rsidRPr="00EA2297" w:rsidRDefault="00CA1256" w:rsidP="007C0F2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 xml:space="preserve">+18 </w:t>
            </w:r>
            <w:proofErr w:type="spellStart"/>
            <w:r w:rsidR="007C0F21">
              <w:rPr>
                <w:rFonts w:asciiTheme="minorHAnsi" w:hAnsiTheme="minorHAnsi" w:cstheme="minorHAnsi"/>
                <w:szCs w:val="24"/>
                <w:lang w:val="es-ES"/>
              </w:rPr>
              <w:t>to</w:t>
            </w:r>
            <w:proofErr w:type="spellEnd"/>
            <w:r w:rsidRPr="00EA2297">
              <w:rPr>
                <w:rFonts w:asciiTheme="minorHAnsi" w:hAnsiTheme="minorHAnsi" w:cstheme="minorHAnsi"/>
                <w:szCs w:val="24"/>
                <w:lang w:val="es-ES"/>
              </w:rPr>
              <w:t xml:space="preserve"> +43</w:t>
            </w:r>
          </w:p>
        </w:tc>
      </w:tr>
    </w:tbl>
    <w:p w14:paraId="625E0786" w14:textId="4C53850F" w:rsidR="00CA1256" w:rsidRDefault="00CA1256" w:rsidP="00650888">
      <w:pPr>
        <w:spacing w:line="300" w:lineRule="exact"/>
        <w:jc w:val="both"/>
        <w:rPr>
          <w:rFonts w:asciiTheme="minorHAnsi" w:hAnsiTheme="minorHAnsi" w:cstheme="minorHAnsi"/>
          <w:b/>
          <w:bCs/>
          <w:szCs w:val="24"/>
          <w:lang w:val="en-US"/>
        </w:rPr>
      </w:pPr>
    </w:p>
    <w:p w14:paraId="15C9635C" w14:textId="77777777" w:rsidR="00650888" w:rsidRDefault="00650888" w:rsidP="00650888">
      <w:pPr>
        <w:shd w:val="clear" w:color="auto" w:fill="FFFFFF"/>
        <w:spacing w:line="300" w:lineRule="exact"/>
        <w:jc w:val="both"/>
        <w:rPr>
          <w:rStyle w:val="jlqj4b"/>
          <w:rFonts w:asciiTheme="minorHAnsi" w:hAnsiTheme="minorHAnsi" w:cstheme="minorHAnsi"/>
          <w:b/>
          <w:bCs/>
          <w:szCs w:val="24"/>
          <w:lang w:val="en-US"/>
        </w:rPr>
      </w:pPr>
    </w:p>
    <w:p w14:paraId="25FBDFCB" w14:textId="65B4A74F" w:rsidR="00311165" w:rsidRPr="00650888" w:rsidRDefault="00650888" w:rsidP="00650888">
      <w:pPr>
        <w:shd w:val="clear" w:color="auto" w:fill="FFFFFF"/>
        <w:spacing w:line="300" w:lineRule="exact"/>
        <w:jc w:val="both"/>
        <w:rPr>
          <w:rStyle w:val="jlqj4b"/>
          <w:rFonts w:asciiTheme="minorHAnsi" w:hAnsiTheme="minorHAnsi" w:cstheme="minorHAnsi"/>
          <w:b/>
          <w:bCs/>
          <w:szCs w:val="24"/>
          <w:lang w:val="en-US"/>
        </w:rPr>
      </w:pPr>
      <w:r w:rsidRPr="00650888">
        <w:rPr>
          <w:rStyle w:val="jlqj4b"/>
          <w:rFonts w:asciiTheme="minorHAnsi" w:hAnsiTheme="minorHAnsi" w:cstheme="minorHAnsi"/>
          <w:b/>
          <w:bCs/>
          <w:szCs w:val="24"/>
          <w:lang w:val="en-US"/>
        </w:rPr>
        <w:t xml:space="preserve">ADVICE AND SUPPORT </w:t>
      </w:r>
    </w:p>
    <w:p w14:paraId="4AC52F42" w14:textId="77777777" w:rsidR="00311165" w:rsidRPr="00650888" w:rsidRDefault="00311165" w:rsidP="00650888">
      <w:pPr>
        <w:shd w:val="clear" w:color="auto" w:fill="FFFFFF"/>
        <w:spacing w:line="300" w:lineRule="exact"/>
        <w:jc w:val="both"/>
        <w:rPr>
          <w:rFonts w:asciiTheme="minorHAnsi" w:hAnsiTheme="minorHAnsi" w:cstheme="minorHAnsi"/>
          <w:szCs w:val="24"/>
          <w:lang w:val="en-US"/>
        </w:rPr>
      </w:pPr>
      <w:r w:rsidRPr="00650888">
        <w:rPr>
          <w:rStyle w:val="jlqj4b"/>
          <w:rFonts w:asciiTheme="minorHAnsi" w:hAnsiTheme="minorHAnsi" w:cstheme="minorHAnsi"/>
          <w:szCs w:val="24"/>
          <w:lang w:val="en-US"/>
        </w:rPr>
        <w:t xml:space="preserve">For further assistance in using the information presented, please contact the </w:t>
      </w:r>
      <w:proofErr w:type="spellStart"/>
      <w:r w:rsidRPr="00650888">
        <w:rPr>
          <w:rStyle w:val="jlqj4b"/>
          <w:rFonts w:asciiTheme="minorHAnsi" w:hAnsiTheme="minorHAnsi" w:cstheme="minorHAnsi"/>
          <w:szCs w:val="24"/>
          <w:lang w:val="en-US"/>
        </w:rPr>
        <w:t>Topten</w:t>
      </w:r>
      <w:proofErr w:type="spellEnd"/>
      <w:r w:rsidRPr="00650888">
        <w:rPr>
          <w:rStyle w:val="jlqj4b"/>
          <w:rFonts w:asciiTheme="minorHAnsi" w:hAnsiTheme="minorHAnsi" w:cstheme="minorHAnsi"/>
          <w:szCs w:val="24"/>
          <w:lang w:val="en-US"/>
        </w:rPr>
        <w:t xml:space="preserve"> national team (find links at www.topten.pe).</w:t>
      </w:r>
    </w:p>
    <w:p w14:paraId="31D3D0BE" w14:textId="4642E80E" w:rsidR="00311165" w:rsidRDefault="00311165" w:rsidP="00650888">
      <w:pPr>
        <w:jc w:val="both"/>
        <w:rPr>
          <w:rFonts w:asciiTheme="minorHAnsi" w:hAnsiTheme="minorHAnsi" w:cstheme="minorHAnsi"/>
          <w:szCs w:val="24"/>
          <w:lang w:val="en-US"/>
        </w:rPr>
      </w:pPr>
    </w:p>
    <w:p w14:paraId="0FCD29C5" w14:textId="4CC82562" w:rsidR="005E1A29" w:rsidRDefault="005E1A29" w:rsidP="00650888">
      <w:pPr>
        <w:jc w:val="both"/>
        <w:rPr>
          <w:rFonts w:asciiTheme="minorHAnsi" w:hAnsiTheme="minorHAnsi" w:cstheme="minorHAnsi"/>
          <w:szCs w:val="24"/>
          <w:lang w:val="en-US"/>
        </w:rPr>
      </w:pPr>
    </w:p>
    <w:p w14:paraId="354F10FF" w14:textId="354BCBCC" w:rsidR="005E1A29" w:rsidRDefault="005E1A29" w:rsidP="00650888">
      <w:pPr>
        <w:jc w:val="both"/>
        <w:rPr>
          <w:rFonts w:asciiTheme="minorHAnsi" w:hAnsiTheme="minorHAnsi" w:cstheme="minorHAnsi"/>
          <w:szCs w:val="24"/>
          <w:lang w:val="en-US"/>
        </w:rPr>
      </w:pPr>
    </w:p>
    <w:p w14:paraId="37D61DB0" w14:textId="4D37A2E7" w:rsidR="005E1A29" w:rsidRDefault="005E1A29" w:rsidP="00650888">
      <w:pPr>
        <w:jc w:val="both"/>
        <w:rPr>
          <w:rFonts w:asciiTheme="minorHAnsi" w:hAnsiTheme="minorHAnsi" w:cstheme="minorHAnsi"/>
          <w:szCs w:val="24"/>
          <w:lang w:val="en-US"/>
        </w:rPr>
      </w:pPr>
    </w:p>
    <w:p w14:paraId="6A715E45" w14:textId="1A3A5B8E" w:rsidR="005E1A29" w:rsidRDefault="005E1A29" w:rsidP="00650888">
      <w:pPr>
        <w:jc w:val="both"/>
        <w:rPr>
          <w:rFonts w:asciiTheme="minorHAnsi" w:hAnsiTheme="minorHAnsi" w:cstheme="minorHAnsi"/>
          <w:szCs w:val="24"/>
          <w:lang w:val="en-US"/>
        </w:rPr>
      </w:pPr>
    </w:p>
    <w:p w14:paraId="4BD70BEF" w14:textId="13F1B641" w:rsidR="005E1A29" w:rsidRDefault="005E1A29" w:rsidP="00650888">
      <w:pPr>
        <w:jc w:val="both"/>
        <w:rPr>
          <w:rFonts w:asciiTheme="minorHAnsi" w:hAnsiTheme="minorHAnsi" w:cstheme="minorHAnsi"/>
          <w:szCs w:val="24"/>
          <w:lang w:val="en-US"/>
        </w:rPr>
      </w:pPr>
    </w:p>
    <w:p w14:paraId="3AE99AB4" w14:textId="2EE0C2FC" w:rsidR="005E1A29" w:rsidRDefault="005E1A29" w:rsidP="00650888">
      <w:pPr>
        <w:jc w:val="both"/>
        <w:rPr>
          <w:rFonts w:asciiTheme="minorHAnsi" w:hAnsiTheme="minorHAnsi" w:cstheme="minorHAnsi"/>
          <w:szCs w:val="24"/>
          <w:lang w:val="en-US"/>
        </w:rPr>
      </w:pPr>
    </w:p>
    <w:p w14:paraId="7FA4FDFB" w14:textId="77B08E7A" w:rsidR="005E1A29" w:rsidRDefault="005E1A29" w:rsidP="00650888">
      <w:pPr>
        <w:jc w:val="both"/>
        <w:rPr>
          <w:rFonts w:asciiTheme="minorHAnsi" w:hAnsiTheme="minorHAnsi" w:cstheme="minorHAnsi"/>
          <w:szCs w:val="24"/>
          <w:lang w:val="en-US"/>
        </w:rPr>
      </w:pPr>
    </w:p>
    <w:p w14:paraId="4B56C7BE" w14:textId="5B39B3BD" w:rsidR="005E1A29" w:rsidRDefault="005E1A29" w:rsidP="00650888">
      <w:pPr>
        <w:jc w:val="both"/>
        <w:rPr>
          <w:rFonts w:asciiTheme="minorHAnsi" w:hAnsiTheme="minorHAnsi" w:cstheme="minorHAnsi"/>
          <w:szCs w:val="24"/>
          <w:lang w:val="en-US"/>
        </w:rPr>
      </w:pPr>
    </w:p>
    <w:p w14:paraId="4FB15331" w14:textId="60D17077" w:rsidR="005E1A29" w:rsidRDefault="005E1A29" w:rsidP="00650888">
      <w:pPr>
        <w:jc w:val="both"/>
        <w:rPr>
          <w:rFonts w:asciiTheme="minorHAnsi" w:hAnsiTheme="minorHAnsi" w:cstheme="minorHAnsi"/>
          <w:szCs w:val="24"/>
          <w:lang w:val="en-US"/>
        </w:rPr>
      </w:pPr>
    </w:p>
    <w:p w14:paraId="5DD4741F" w14:textId="3A77C2DF" w:rsidR="005E1A29" w:rsidRDefault="005E1A29" w:rsidP="00650888">
      <w:pPr>
        <w:jc w:val="both"/>
        <w:rPr>
          <w:rFonts w:asciiTheme="minorHAnsi" w:hAnsiTheme="minorHAnsi" w:cstheme="minorHAnsi"/>
          <w:szCs w:val="24"/>
          <w:lang w:val="en-US"/>
        </w:rPr>
      </w:pPr>
    </w:p>
    <w:p w14:paraId="1F7BB749" w14:textId="68332FED" w:rsidR="005E1A29" w:rsidRDefault="005E1A29" w:rsidP="00650888">
      <w:pPr>
        <w:jc w:val="both"/>
        <w:rPr>
          <w:rFonts w:asciiTheme="minorHAnsi" w:hAnsiTheme="minorHAnsi" w:cstheme="minorHAnsi"/>
          <w:szCs w:val="24"/>
          <w:lang w:val="en-US"/>
        </w:rPr>
      </w:pPr>
    </w:p>
    <w:p w14:paraId="0EC29116" w14:textId="5944A161" w:rsidR="005E1A29" w:rsidRDefault="005E1A29" w:rsidP="00650888">
      <w:pPr>
        <w:jc w:val="both"/>
        <w:rPr>
          <w:rFonts w:asciiTheme="minorHAnsi" w:hAnsiTheme="minorHAnsi" w:cstheme="minorHAnsi"/>
          <w:szCs w:val="24"/>
          <w:lang w:val="en-US"/>
        </w:rPr>
      </w:pPr>
    </w:p>
    <w:p w14:paraId="38EFDC68" w14:textId="64E75746" w:rsidR="005E1A29" w:rsidRDefault="005E1A29" w:rsidP="00650888">
      <w:pPr>
        <w:jc w:val="both"/>
        <w:rPr>
          <w:rFonts w:asciiTheme="minorHAnsi" w:hAnsiTheme="minorHAnsi" w:cstheme="minorHAnsi"/>
          <w:szCs w:val="24"/>
          <w:lang w:val="en-US"/>
        </w:rPr>
      </w:pPr>
    </w:p>
    <w:p w14:paraId="1A0BFBF0" w14:textId="58CCE20E" w:rsidR="005E1A29" w:rsidRDefault="005E1A29" w:rsidP="00650888">
      <w:pPr>
        <w:jc w:val="both"/>
        <w:rPr>
          <w:rFonts w:asciiTheme="minorHAnsi" w:hAnsiTheme="minorHAnsi" w:cstheme="minorHAnsi"/>
          <w:szCs w:val="24"/>
          <w:lang w:val="en-US"/>
        </w:rPr>
      </w:pPr>
    </w:p>
    <w:p w14:paraId="470911F2" w14:textId="4202491B" w:rsidR="005E1A29" w:rsidRDefault="005E1A29" w:rsidP="00650888">
      <w:pPr>
        <w:jc w:val="both"/>
        <w:rPr>
          <w:rFonts w:asciiTheme="minorHAnsi" w:hAnsiTheme="minorHAnsi" w:cstheme="minorHAnsi"/>
          <w:szCs w:val="24"/>
          <w:lang w:val="en-US"/>
        </w:rPr>
      </w:pPr>
    </w:p>
    <w:p w14:paraId="6CBB62A1" w14:textId="6BC3A1D0" w:rsidR="005E1A29" w:rsidRDefault="005E1A29" w:rsidP="00650888">
      <w:pPr>
        <w:jc w:val="both"/>
        <w:rPr>
          <w:rFonts w:asciiTheme="minorHAnsi" w:hAnsiTheme="minorHAnsi" w:cstheme="minorHAnsi"/>
          <w:szCs w:val="24"/>
          <w:lang w:val="en-US"/>
        </w:rPr>
      </w:pPr>
    </w:p>
    <w:p w14:paraId="2E0E6F80" w14:textId="77777777" w:rsidR="005E1A29" w:rsidRDefault="005E1A29" w:rsidP="00650888">
      <w:pPr>
        <w:jc w:val="both"/>
        <w:rPr>
          <w:rFonts w:asciiTheme="minorHAnsi" w:hAnsiTheme="minorHAnsi" w:cstheme="minorHAnsi"/>
          <w:szCs w:val="24"/>
          <w:lang w:val="en-US"/>
        </w:rPr>
      </w:pPr>
    </w:p>
    <w:p w14:paraId="416F7675" w14:textId="77777777" w:rsidR="005E1A29" w:rsidRDefault="005E1A29" w:rsidP="005E1A29">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5E1A29" w:rsidRPr="00B016FC" w14:paraId="317F56ED" w14:textId="77777777" w:rsidTr="00A80F66">
        <w:trPr>
          <w:trHeight w:val="737"/>
        </w:trPr>
        <w:tc>
          <w:tcPr>
            <w:tcW w:w="964" w:type="dxa"/>
            <w:vAlign w:val="center"/>
          </w:tcPr>
          <w:p w14:paraId="6C203BC5" w14:textId="77777777" w:rsidR="005E1A29" w:rsidRPr="00DC4006" w:rsidRDefault="005E1A29" w:rsidP="00A80F66">
            <w:pPr>
              <w:spacing w:after="0"/>
              <w:rPr>
                <w:rFonts w:ascii="Arial" w:hAnsi="Arial"/>
                <w:sz w:val="16"/>
                <w:szCs w:val="16"/>
              </w:rPr>
            </w:pPr>
            <w:r w:rsidRPr="008C5D3A">
              <w:rPr>
                <w:noProof/>
                <w:szCs w:val="24"/>
                <w:lang w:val="de-CH" w:eastAsia="de-DE"/>
              </w:rPr>
              <w:drawing>
                <wp:anchor distT="0" distB="0" distL="114300" distR="114300" simplePos="0" relativeHeight="251659264" behindDoc="0" locked="0" layoutInCell="1" allowOverlap="1" wp14:anchorId="339E378F" wp14:editId="57C62BB6">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2BA1E988" w14:textId="77777777" w:rsidR="005E1A29" w:rsidRDefault="005E1A29" w:rsidP="00A80F66">
            <w:pPr>
              <w:spacing w:after="0" w:line="180" w:lineRule="exact"/>
              <w:jc w:val="both"/>
              <w:rPr>
                <w:rFonts w:ascii="Arial" w:hAnsi="Arial" w:cs="Arial"/>
                <w:color w:val="000000"/>
                <w:sz w:val="15"/>
                <w:szCs w:val="15"/>
                <w:shd w:val="clear" w:color="auto" w:fill="FFFFFF"/>
              </w:rPr>
            </w:pPr>
          </w:p>
          <w:p w14:paraId="7D88CEB5" w14:textId="77777777" w:rsidR="005E1A29" w:rsidRDefault="005E1A29" w:rsidP="00A80F66">
            <w:pPr>
              <w:spacing w:after="0" w:line="180" w:lineRule="exact"/>
              <w:jc w:val="both"/>
              <w:rPr>
                <w:rFonts w:ascii="Arial" w:hAnsi="Arial" w:cs="Arial"/>
                <w:color w:val="000000"/>
                <w:sz w:val="15"/>
                <w:szCs w:val="15"/>
                <w:shd w:val="clear" w:color="auto" w:fill="FFFFFF"/>
              </w:rPr>
            </w:pPr>
          </w:p>
          <w:p w14:paraId="046F00D3" w14:textId="77777777" w:rsidR="005E1A29" w:rsidRPr="00F01F6C" w:rsidRDefault="005E1A29" w:rsidP="00A80F6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procurement guidelines </w:t>
            </w:r>
            <w:r>
              <w:rPr>
                <w:rFonts w:ascii="Arial" w:hAnsi="Arial" w:cs="Arial"/>
                <w:color w:val="000000"/>
                <w:sz w:val="15"/>
                <w:szCs w:val="15"/>
                <w:shd w:val="clear" w:color="auto" w:fill="FFFFFF"/>
              </w:rPr>
              <w:t xml:space="preserve">lies with the authors. </w:t>
            </w:r>
          </w:p>
        </w:tc>
      </w:tr>
    </w:tbl>
    <w:p w14:paraId="7D368561" w14:textId="77777777" w:rsidR="005E1A29" w:rsidRDefault="005E1A29" w:rsidP="005E1A2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5E1A29" w:rsidRPr="00B016FC" w14:paraId="582A5A20" w14:textId="77777777" w:rsidTr="00A80F66">
        <w:trPr>
          <w:trHeight w:val="737"/>
        </w:trPr>
        <w:tc>
          <w:tcPr>
            <w:tcW w:w="964" w:type="dxa"/>
            <w:vAlign w:val="center"/>
          </w:tcPr>
          <w:p w14:paraId="2FA7DECA" w14:textId="77777777" w:rsidR="005E1A29" w:rsidRPr="00DC4006" w:rsidRDefault="005E1A29" w:rsidP="00A80F66">
            <w:pPr>
              <w:spacing w:after="0"/>
              <w:rPr>
                <w:rFonts w:ascii="Arial" w:hAnsi="Arial"/>
                <w:sz w:val="16"/>
                <w:szCs w:val="16"/>
              </w:rPr>
            </w:pPr>
            <w:r>
              <w:rPr>
                <w:rFonts w:ascii="Arial" w:hAnsi="Arial"/>
                <w:noProof/>
                <w:sz w:val="16"/>
                <w:szCs w:val="16"/>
                <w:lang w:val="pt-PT" w:eastAsia="pt-PT"/>
              </w:rPr>
              <w:drawing>
                <wp:inline distT="0" distB="0" distL="0" distR="0" wp14:anchorId="6887B8E3" wp14:editId="39CCB927">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10"/>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561AAB4C" w14:textId="77777777" w:rsidR="005E1A29" w:rsidRPr="00F01F6C" w:rsidRDefault="005E1A29" w:rsidP="00A80F66">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11"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6BD05D75" w14:textId="77777777" w:rsidR="005E1A29" w:rsidRDefault="005E1A29" w:rsidP="005E1A29">
      <w:pPr>
        <w:spacing w:line="300" w:lineRule="exact"/>
        <w:jc w:val="both"/>
        <w:rPr>
          <w:rFonts w:ascii="Arial" w:hAnsi="Arial" w:cs="Arial"/>
          <w:sz w:val="20"/>
        </w:rPr>
      </w:pPr>
    </w:p>
    <w:p w14:paraId="564F7605" w14:textId="77777777" w:rsidR="005E1A29" w:rsidRPr="005E1A29" w:rsidRDefault="005E1A29" w:rsidP="00650888">
      <w:pPr>
        <w:jc w:val="both"/>
        <w:rPr>
          <w:rFonts w:asciiTheme="minorHAnsi" w:hAnsiTheme="minorHAnsi" w:cstheme="minorHAnsi"/>
          <w:szCs w:val="24"/>
        </w:rPr>
      </w:pPr>
    </w:p>
    <w:sectPr w:rsidR="005E1A29" w:rsidRPr="005E1A29" w:rsidSect="0015113E">
      <w:headerReference w:type="default" r:id="rId12"/>
      <w:footerReference w:type="default" r:id="rId13"/>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ECDD" w14:textId="77777777" w:rsidR="00DB5949" w:rsidRDefault="00DB5949">
      <w:pPr>
        <w:spacing w:after="0"/>
      </w:pPr>
      <w:r>
        <w:separator/>
      </w:r>
    </w:p>
  </w:endnote>
  <w:endnote w:type="continuationSeparator" w:id="0">
    <w:p w14:paraId="68FF3532" w14:textId="77777777" w:rsidR="00DB5949" w:rsidRDefault="00DB5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BEB" w14:textId="77777777" w:rsidR="00331383" w:rsidRPr="00996DF5" w:rsidRDefault="00331383" w:rsidP="00996DF5">
    <w:pPr>
      <w:pStyle w:val="Piedepgina"/>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0ED35D2D" w14:textId="6D39F029" w:rsidR="00331383" w:rsidRPr="00296A05" w:rsidRDefault="00331383"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650888">
      <w:rPr>
        <w:rStyle w:val="Nmerodepgina"/>
        <w:rFonts w:ascii="Arial" w:hAnsi="Arial"/>
        <w:noProof/>
        <w:sz w:val="18"/>
        <w:szCs w:val="18"/>
      </w:rPr>
      <w:t>1</w:t>
    </w:r>
    <w:r w:rsidRPr="00296A05">
      <w:rPr>
        <w:rStyle w:val="Nmerodepgina"/>
        <w:rFonts w:ascii="Arial" w:hAnsi="Arial"/>
        <w:sz w:val="18"/>
        <w:szCs w:val="18"/>
      </w:rPr>
      <w:fldChar w:fldCharType="end"/>
    </w:r>
  </w:p>
  <w:p w14:paraId="6C900F9E" w14:textId="77777777" w:rsidR="00331383" w:rsidRPr="00AF7A48" w:rsidRDefault="00331383" w:rsidP="006414EC">
    <w:pPr>
      <w:pStyle w:val="Piedepgina"/>
      <w:ind w:right="360"/>
      <w:rPr>
        <w:rFonts w:ascii="Arial" w:hAnsi="Arial" w:cs="Arial"/>
        <w:sz w:val="4"/>
        <w:szCs w:val="4"/>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F872" w14:textId="77777777" w:rsidR="00DB5949" w:rsidRDefault="00DB5949">
      <w:pPr>
        <w:spacing w:after="0"/>
      </w:pPr>
      <w:r>
        <w:separator/>
      </w:r>
    </w:p>
  </w:footnote>
  <w:footnote w:type="continuationSeparator" w:id="0">
    <w:p w14:paraId="26DBAFAA" w14:textId="77777777" w:rsidR="00DB5949" w:rsidRDefault="00DB59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4252" w14:textId="77777777" w:rsidR="00C74167" w:rsidRDefault="00FE24E1" w:rsidP="00C74167">
    <w:pPr>
      <w:pStyle w:val="Encabezado"/>
      <w:pBdr>
        <w:bottom w:val="single" w:sz="4" w:space="1" w:color="auto"/>
      </w:pBdr>
      <w:rPr>
        <w:noProof/>
        <w:lang w:val="en-US" w:eastAsia="en-US"/>
      </w:rPr>
    </w:pPr>
    <w:r>
      <w:rPr>
        <w:noProof/>
        <w:lang w:val="pt-PT" w:eastAsia="pt-PT"/>
      </w:rPr>
      <w:tab/>
    </w:r>
    <w:r>
      <w:rPr>
        <w:noProof/>
        <w:lang w:val="pt-PT" w:eastAsia="pt-PT"/>
      </w:rPr>
      <w:tab/>
    </w:r>
    <w:r>
      <w:rPr>
        <w:noProof/>
        <w:lang w:val="en-US" w:eastAsia="en-US"/>
      </w:rPr>
      <w:t xml:space="preserve"> </w:t>
    </w:r>
    <w:r w:rsidR="00C74167">
      <w:rPr>
        <w:noProof/>
      </w:rPr>
      <w:drawing>
        <wp:anchor distT="0" distB="0" distL="114300" distR="114300" simplePos="0" relativeHeight="251661312" behindDoc="0" locked="0" layoutInCell="1" allowOverlap="1" wp14:anchorId="345C2FF9" wp14:editId="4FA924F2">
          <wp:simplePos x="0" y="0"/>
          <wp:positionH relativeFrom="column">
            <wp:posOffset>3168015</wp:posOffset>
          </wp:positionH>
          <wp:positionV relativeFrom="paragraph">
            <wp:posOffset>55245</wp:posOffset>
          </wp:positionV>
          <wp:extent cx="657225" cy="7886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88670"/>
                  </a:xfrm>
                  <a:prstGeom prst="rect">
                    <a:avLst/>
                  </a:prstGeom>
                </pic:spPr>
              </pic:pic>
            </a:graphicData>
          </a:graphic>
          <wp14:sizeRelH relativeFrom="page">
            <wp14:pctWidth>0</wp14:pctWidth>
          </wp14:sizeRelH>
          <wp14:sizeRelV relativeFrom="page">
            <wp14:pctHeight>0</wp14:pctHeight>
          </wp14:sizeRelV>
        </wp:anchor>
      </w:drawing>
    </w:r>
    <w:r w:rsidR="00C74167">
      <w:rPr>
        <w:noProof/>
      </w:rPr>
      <w:t xml:space="preserve">                                                                  </w:t>
    </w:r>
    <w:r w:rsidR="00C74167">
      <w:rPr>
        <w:noProof/>
        <w:lang w:val="en-US" w:eastAsia="en-US"/>
      </w:rPr>
      <w:t xml:space="preserve"> </w:t>
    </w:r>
  </w:p>
  <w:p w14:paraId="1D692F9D" w14:textId="77777777" w:rsidR="00C74167" w:rsidRDefault="00C74167" w:rsidP="00C74167">
    <w:pPr>
      <w:pStyle w:val="Encabezado"/>
      <w:pBdr>
        <w:bottom w:val="single" w:sz="4" w:space="1" w:color="auto"/>
      </w:pBdr>
      <w:rPr>
        <w:noProof/>
        <w:lang w:val="en-US" w:eastAsia="en-US"/>
      </w:rPr>
    </w:pPr>
    <w:r>
      <w:rPr>
        <w:noProof/>
        <w:lang w:val="en-US" w:eastAsia="en-US"/>
      </w:rPr>
      <w:drawing>
        <wp:anchor distT="0" distB="0" distL="114300" distR="114300" simplePos="0" relativeHeight="251660288" behindDoc="0" locked="0" layoutInCell="1" allowOverlap="1" wp14:anchorId="26FB2850" wp14:editId="0C465B15">
          <wp:simplePos x="0" y="0"/>
          <wp:positionH relativeFrom="column">
            <wp:posOffset>1433364</wp:posOffset>
          </wp:positionH>
          <wp:positionV relativeFrom="paragraph">
            <wp:posOffset>152007</wp:posOffset>
          </wp:positionV>
          <wp:extent cx="1219200" cy="381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ten pe.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220FC31" wp14:editId="467782D2">
          <wp:simplePos x="0" y="0"/>
          <wp:positionH relativeFrom="margin">
            <wp:align>right</wp:align>
          </wp:positionH>
          <wp:positionV relativeFrom="paragraph">
            <wp:posOffset>156210</wp:posOffset>
          </wp:positionV>
          <wp:extent cx="1243932" cy="374650"/>
          <wp:effectExtent l="0" t="0" r="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3932" cy="374650"/>
                  </a:xfrm>
                  <a:prstGeom prst="rect">
                    <a:avLst/>
                  </a:prstGeom>
                </pic:spPr>
              </pic:pic>
            </a:graphicData>
          </a:graphic>
          <wp14:sizeRelH relativeFrom="page">
            <wp14:pctWidth>0</wp14:pctWidth>
          </wp14:sizeRelH>
          <wp14:sizeRelV relativeFrom="page">
            <wp14:pctHeight>0</wp14:pctHeight>
          </wp14:sizeRelV>
        </wp:anchor>
      </w:drawing>
    </w:r>
    <w:r w:rsidRPr="00B6058E">
      <w:rPr>
        <w:noProof/>
        <w:lang w:val="en-US" w:eastAsia="en-US"/>
      </w:rPr>
      <w:drawing>
        <wp:anchor distT="0" distB="0" distL="114300" distR="114300" simplePos="0" relativeHeight="251659264" behindDoc="0" locked="0" layoutInCell="1" allowOverlap="1" wp14:anchorId="71E293C5" wp14:editId="1C4BE979">
          <wp:simplePos x="0" y="0"/>
          <wp:positionH relativeFrom="margin">
            <wp:align>left</wp:align>
          </wp:positionH>
          <wp:positionV relativeFrom="paragraph">
            <wp:posOffset>70485</wp:posOffset>
          </wp:positionV>
          <wp:extent cx="819150" cy="546100"/>
          <wp:effectExtent l="0" t="0" r="0" b="6350"/>
          <wp:wrapNone/>
          <wp:docPr id="4" name="Imagen 4" descr="C:\Users\ACER\Pictures\73ed68f4b56bfad49d143dbc23b0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73ed68f4b56bfad49d143dbc23b040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45C32" w14:textId="77777777" w:rsidR="00C74167" w:rsidRDefault="00C74167" w:rsidP="00C74167">
    <w:pPr>
      <w:pStyle w:val="Encabezado"/>
      <w:pBdr>
        <w:bottom w:val="single" w:sz="4" w:space="1" w:color="auto"/>
      </w:pBdr>
      <w:rPr>
        <w:noProof/>
        <w:lang w:val="en-US" w:eastAsia="en-US"/>
      </w:rPr>
    </w:pPr>
  </w:p>
  <w:p w14:paraId="2A61D2EA" w14:textId="77777777" w:rsidR="00C74167" w:rsidRDefault="00C74167" w:rsidP="00C74167">
    <w:pPr>
      <w:pStyle w:val="Encabezado"/>
      <w:pBdr>
        <w:bottom w:val="single" w:sz="4" w:space="1" w:color="auto"/>
      </w:pBdr>
      <w:rPr>
        <w:noProof/>
        <w:lang w:val="en-US" w:eastAsia="en-US"/>
      </w:rPr>
    </w:pPr>
  </w:p>
  <w:p w14:paraId="05E5324E" w14:textId="77777777" w:rsidR="00C74167" w:rsidRDefault="00C74167" w:rsidP="00C74167">
    <w:pPr>
      <w:pStyle w:val="Encabezado"/>
      <w:pBdr>
        <w:bottom w:val="single" w:sz="4" w:space="1" w:color="auto"/>
      </w:pBdr>
      <w:rPr>
        <w:noProof/>
        <w:lang w:val="pt-PT" w:eastAsia="pt-PT"/>
      </w:rPr>
    </w:pPr>
  </w:p>
  <w:p w14:paraId="438793A9" w14:textId="77777777" w:rsidR="00FE24E1" w:rsidRPr="00FE24E1" w:rsidRDefault="00FE24E1" w:rsidP="00FE24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aconnmeros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EC069F"/>
    <w:multiLevelType w:val="hybridMultilevel"/>
    <w:tmpl w:val="E0A6F0F4"/>
    <w:lvl w:ilvl="0" w:tplc="E1CCDF66">
      <w:start w:val="1"/>
      <w:numFmt w:val="bullet"/>
      <w:lvlText w:val="-"/>
      <w:lvlJc w:val="left"/>
      <w:pPr>
        <w:ind w:left="720" w:hanging="360"/>
      </w:pPr>
      <w:rPr>
        <w:rFonts w:ascii="Calibri" w:eastAsia="Times New Roman" w:hAnsi="Calibri"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BA6026C"/>
    <w:multiLevelType w:val="hybridMultilevel"/>
    <w:tmpl w:val="528EA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4C40"/>
    <w:multiLevelType w:val="hybridMultilevel"/>
    <w:tmpl w:val="A1F24CDE"/>
    <w:lvl w:ilvl="0" w:tplc="280A0001">
      <w:start w:val="1"/>
      <w:numFmt w:val="bullet"/>
      <w:lvlText w:val=""/>
      <w:lvlJc w:val="left"/>
      <w:pPr>
        <w:ind w:left="709" w:hanging="360"/>
      </w:pPr>
      <w:rPr>
        <w:rFonts w:ascii="Symbol" w:hAnsi="Symbol" w:hint="default"/>
      </w:rPr>
    </w:lvl>
    <w:lvl w:ilvl="1" w:tplc="280A0003" w:tentative="1">
      <w:start w:val="1"/>
      <w:numFmt w:val="bullet"/>
      <w:lvlText w:val="o"/>
      <w:lvlJc w:val="left"/>
      <w:pPr>
        <w:ind w:left="1429" w:hanging="360"/>
      </w:pPr>
      <w:rPr>
        <w:rFonts w:ascii="Courier New" w:hAnsi="Courier New" w:cs="Courier New" w:hint="default"/>
      </w:rPr>
    </w:lvl>
    <w:lvl w:ilvl="2" w:tplc="280A0005" w:tentative="1">
      <w:start w:val="1"/>
      <w:numFmt w:val="bullet"/>
      <w:lvlText w:val=""/>
      <w:lvlJc w:val="left"/>
      <w:pPr>
        <w:ind w:left="2149" w:hanging="360"/>
      </w:pPr>
      <w:rPr>
        <w:rFonts w:ascii="Wingdings" w:hAnsi="Wingdings" w:hint="default"/>
      </w:rPr>
    </w:lvl>
    <w:lvl w:ilvl="3" w:tplc="280A0001" w:tentative="1">
      <w:start w:val="1"/>
      <w:numFmt w:val="bullet"/>
      <w:lvlText w:val=""/>
      <w:lvlJc w:val="left"/>
      <w:pPr>
        <w:ind w:left="2869" w:hanging="360"/>
      </w:pPr>
      <w:rPr>
        <w:rFonts w:ascii="Symbol" w:hAnsi="Symbol" w:hint="default"/>
      </w:rPr>
    </w:lvl>
    <w:lvl w:ilvl="4" w:tplc="280A0003" w:tentative="1">
      <w:start w:val="1"/>
      <w:numFmt w:val="bullet"/>
      <w:lvlText w:val="o"/>
      <w:lvlJc w:val="left"/>
      <w:pPr>
        <w:ind w:left="3589" w:hanging="360"/>
      </w:pPr>
      <w:rPr>
        <w:rFonts w:ascii="Courier New" w:hAnsi="Courier New" w:cs="Courier New" w:hint="default"/>
      </w:rPr>
    </w:lvl>
    <w:lvl w:ilvl="5" w:tplc="280A0005" w:tentative="1">
      <w:start w:val="1"/>
      <w:numFmt w:val="bullet"/>
      <w:lvlText w:val=""/>
      <w:lvlJc w:val="left"/>
      <w:pPr>
        <w:ind w:left="4309" w:hanging="360"/>
      </w:pPr>
      <w:rPr>
        <w:rFonts w:ascii="Wingdings" w:hAnsi="Wingdings" w:hint="default"/>
      </w:rPr>
    </w:lvl>
    <w:lvl w:ilvl="6" w:tplc="280A0001" w:tentative="1">
      <w:start w:val="1"/>
      <w:numFmt w:val="bullet"/>
      <w:lvlText w:val=""/>
      <w:lvlJc w:val="left"/>
      <w:pPr>
        <w:ind w:left="5029" w:hanging="360"/>
      </w:pPr>
      <w:rPr>
        <w:rFonts w:ascii="Symbol" w:hAnsi="Symbol" w:hint="default"/>
      </w:rPr>
    </w:lvl>
    <w:lvl w:ilvl="7" w:tplc="280A0003" w:tentative="1">
      <w:start w:val="1"/>
      <w:numFmt w:val="bullet"/>
      <w:lvlText w:val="o"/>
      <w:lvlJc w:val="left"/>
      <w:pPr>
        <w:ind w:left="5749" w:hanging="360"/>
      </w:pPr>
      <w:rPr>
        <w:rFonts w:ascii="Courier New" w:hAnsi="Courier New" w:cs="Courier New" w:hint="default"/>
      </w:rPr>
    </w:lvl>
    <w:lvl w:ilvl="8" w:tplc="280A0005" w:tentative="1">
      <w:start w:val="1"/>
      <w:numFmt w:val="bullet"/>
      <w:lvlText w:val=""/>
      <w:lvlJc w:val="left"/>
      <w:pPr>
        <w:ind w:left="6469" w:hanging="360"/>
      </w:pPr>
      <w:rPr>
        <w:rFonts w:ascii="Wingdings" w:hAnsi="Wingdings" w:hint="default"/>
      </w:rPr>
    </w:lvl>
  </w:abstractNum>
  <w:abstractNum w:abstractNumId="8"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00B7652"/>
    <w:multiLevelType w:val="hybridMultilevel"/>
    <w:tmpl w:val="5A165F9C"/>
    <w:lvl w:ilvl="0" w:tplc="1848F3A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4153C1"/>
    <w:multiLevelType w:val="hybridMultilevel"/>
    <w:tmpl w:val="94F03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80031"/>
    <w:multiLevelType w:val="multilevel"/>
    <w:tmpl w:val="01F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D047A"/>
    <w:multiLevelType w:val="hybridMultilevel"/>
    <w:tmpl w:val="440A80FA"/>
    <w:lvl w:ilvl="0" w:tplc="A784DE1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424135"/>
    <w:multiLevelType w:val="hybridMultilevel"/>
    <w:tmpl w:val="9ACC2880"/>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5" w15:restartNumberingAfterBreak="0">
    <w:nsid w:val="3AFA4F1C"/>
    <w:multiLevelType w:val="hybridMultilevel"/>
    <w:tmpl w:val="3436773C"/>
    <w:lvl w:ilvl="0" w:tplc="A784DE1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9A2A20"/>
    <w:multiLevelType w:val="hybridMultilevel"/>
    <w:tmpl w:val="A71EB08C"/>
    <w:lvl w:ilvl="0" w:tplc="69C8B0CE">
      <w:numFmt w:val="bullet"/>
      <w:lvlText w:val=""/>
      <w:lvlJc w:val="left"/>
      <w:pPr>
        <w:ind w:left="146" w:hanging="142"/>
      </w:pPr>
      <w:rPr>
        <w:rFonts w:ascii="Symbol" w:eastAsia="Symbol" w:hAnsi="Symbol" w:cs="Symbol" w:hint="default"/>
        <w:w w:val="99"/>
        <w:sz w:val="20"/>
        <w:szCs w:val="20"/>
        <w:lang w:val="es-ES" w:eastAsia="en-US" w:bidi="ar-SA"/>
      </w:rPr>
    </w:lvl>
    <w:lvl w:ilvl="1" w:tplc="6FC07D52">
      <w:numFmt w:val="bullet"/>
      <w:lvlText w:val="•"/>
      <w:lvlJc w:val="left"/>
      <w:pPr>
        <w:ind w:left="856" w:hanging="142"/>
      </w:pPr>
      <w:rPr>
        <w:rFonts w:hint="default"/>
        <w:lang w:val="es-ES" w:eastAsia="en-US" w:bidi="ar-SA"/>
      </w:rPr>
    </w:lvl>
    <w:lvl w:ilvl="2" w:tplc="531A7C58">
      <w:numFmt w:val="bullet"/>
      <w:lvlText w:val="•"/>
      <w:lvlJc w:val="left"/>
      <w:pPr>
        <w:ind w:left="1572" w:hanging="142"/>
      </w:pPr>
      <w:rPr>
        <w:rFonts w:hint="default"/>
        <w:lang w:val="es-ES" w:eastAsia="en-US" w:bidi="ar-SA"/>
      </w:rPr>
    </w:lvl>
    <w:lvl w:ilvl="3" w:tplc="AE02FA1E">
      <w:numFmt w:val="bullet"/>
      <w:lvlText w:val="•"/>
      <w:lvlJc w:val="left"/>
      <w:pPr>
        <w:ind w:left="2289" w:hanging="142"/>
      </w:pPr>
      <w:rPr>
        <w:rFonts w:hint="default"/>
        <w:lang w:val="es-ES" w:eastAsia="en-US" w:bidi="ar-SA"/>
      </w:rPr>
    </w:lvl>
    <w:lvl w:ilvl="4" w:tplc="F4EEE438">
      <w:numFmt w:val="bullet"/>
      <w:lvlText w:val="•"/>
      <w:lvlJc w:val="left"/>
      <w:pPr>
        <w:ind w:left="3005" w:hanging="142"/>
      </w:pPr>
      <w:rPr>
        <w:rFonts w:hint="default"/>
        <w:lang w:val="es-ES" w:eastAsia="en-US" w:bidi="ar-SA"/>
      </w:rPr>
    </w:lvl>
    <w:lvl w:ilvl="5" w:tplc="FCD05338">
      <w:numFmt w:val="bullet"/>
      <w:lvlText w:val="•"/>
      <w:lvlJc w:val="left"/>
      <w:pPr>
        <w:ind w:left="3722" w:hanging="142"/>
      </w:pPr>
      <w:rPr>
        <w:rFonts w:hint="default"/>
        <w:lang w:val="es-ES" w:eastAsia="en-US" w:bidi="ar-SA"/>
      </w:rPr>
    </w:lvl>
    <w:lvl w:ilvl="6" w:tplc="0F628A50">
      <w:numFmt w:val="bullet"/>
      <w:lvlText w:val="•"/>
      <w:lvlJc w:val="left"/>
      <w:pPr>
        <w:ind w:left="4438" w:hanging="142"/>
      </w:pPr>
      <w:rPr>
        <w:rFonts w:hint="default"/>
        <w:lang w:val="es-ES" w:eastAsia="en-US" w:bidi="ar-SA"/>
      </w:rPr>
    </w:lvl>
    <w:lvl w:ilvl="7" w:tplc="C5BE9732">
      <w:numFmt w:val="bullet"/>
      <w:lvlText w:val="•"/>
      <w:lvlJc w:val="left"/>
      <w:pPr>
        <w:ind w:left="5154" w:hanging="142"/>
      </w:pPr>
      <w:rPr>
        <w:rFonts w:hint="default"/>
        <w:lang w:val="es-ES" w:eastAsia="en-US" w:bidi="ar-SA"/>
      </w:rPr>
    </w:lvl>
    <w:lvl w:ilvl="8" w:tplc="F3E2A86C">
      <w:numFmt w:val="bullet"/>
      <w:lvlText w:val="•"/>
      <w:lvlJc w:val="left"/>
      <w:pPr>
        <w:ind w:left="5871" w:hanging="142"/>
      </w:pPr>
      <w:rPr>
        <w:rFonts w:hint="default"/>
        <w:lang w:val="es-ES" w:eastAsia="en-US" w:bidi="ar-SA"/>
      </w:rPr>
    </w:lvl>
  </w:abstractNum>
  <w:abstractNum w:abstractNumId="17" w15:restartNumberingAfterBreak="0">
    <w:nsid w:val="41D55120"/>
    <w:multiLevelType w:val="hybridMultilevel"/>
    <w:tmpl w:val="08B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772E0"/>
    <w:multiLevelType w:val="hybridMultilevel"/>
    <w:tmpl w:val="A7E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F44D9"/>
    <w:multiLevelType w:val="hybridMultilevel"/>
    <w:tmpl w:val="EC88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C5539"/>
    <w:multiLevelType w:val="hybridMultilevel"/>
    <w:tmpl w:val="6E3A13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F037C9F"/>
    <w:multiLevelType w:val="hybridMultilevel"/>
    <w:tmpl w:val="1B5CDB44"/>
    <w:lvl w:ilvl="0" w:tplc="5FEC5E2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F0E1B52"/>
    <w:multiLevelType w:val="hybridMultilevel"/>
    <w:tmpl w:val="8202F274"/>
    <w:lvl w:ilvl="0" w:tplc="02EA266E">
      <w:numFmt w:val="bullet"/>
      <w:lvlText w:val=""/>
      <w:lvlJc w:val="left"/>
      <w:pPr>
        <w:ind w:left="146" w:hanging="142"/>
      </w:pPr>
      <w:rPr>
        <w:rFonts w:ascii="Symbol" w:eastAsia="Symbol" w:hAnsi="Symbol" w:cs="Symbol" w:hint="default"/>
        <w:w w:val="99"/>
        <w:sz w:val="20"/>
        <w:szCs w:val="20"/>
        <w:lang w:val="es-ES" w:eastAsia="en-US" w:bidi="ar-SA"/>
      </w:rPr>
    </w:lvl>
    <w:lvl w:ilvl="1" w:tplc="93B4C3DA">
      <w:numFmt w:val="bullet"/>
      <w:lvlText w:val="•"/>
      <w:lvlJc w:val="left"/>
      <w:pPr>
        <w:ind w:left="856" w:hanging="142"/>
      </w:pPr>
      <w:rPr>
        <w:rFonts w:hint="default"/>
        <w:lang w:val="es-ES" w:eastAsia="en-US" w:bidi="ar-SA"/>
      </w:rPr>
    </w:lvl>
    <w:lvl w:ilvl="2" w:tplc="33D249F2">
      <w:numFmt w:val="bullet"/>
      <w:lvlText w:val="•"/>
      <w:lvlJc w:val="left"/>
      <w:pPr>
        <w:ind w:left="1572" w:hanging="142"/>
      </w:pPr>
      <w:rPr>
        <w:rFonts w:hint="default"/>
        <w:lang w:val="es-ES" w:eastAsia="en-US" w:bidi="ar-SA"/>
      </w:rPr>
    </w:lvl>
    <w:lvl w:ilvl="3" w:tplc="3D6CBD88">
      <w:numFmt w:val="bullet"/>
      <w:lvlText w:val="•"/>
      <w:lvlJc w:val="left"/>
      <w:pPr>
        <w:ind w:left="2289" w:hanging="142"/>
      </w:pPr>
      <w:rPr>
        <w:rFonts w:hint="default"/>
        <w:lang w:val="es-ES" w:eastAsia="en-US" w:bidi="ar-SA"/>
      </w:rPr>
    </w:lvl>
    <w:lvl w:ilvl="4" w:tplc="ADDC86C4">
      <w:numFmt w:val="bullet"/>
      <w:lvlText w:val="•"/>
      <w:lvlJc w:val="left"/>
      <w:pPr>
        <w:ind w:left="3005" w:hanging="142"/>
      </w:pPr>
      <w:rPr>
        <w:rFonts w:hint="default"/>
        <w:lang w:val="es-ES" w:eastAsia="en-US" w:bidi="ar-SA"/>
      </w:rPr>
    </w:lvl>
    <w:lvl w:ilvl="5" w:tplc="851AD6A8">
      <w:numFmt w:val="bullet"/>
      <w:lvlText w:val="•"/>
      <w:lvlJc w:val="left"/>
      <w:pPr>
        <w:ind w:left="3722" w:hanging="142"/>
      </w:pPr>
      <w:rPr>
        <w:rFonts w:hint="default"/>
        <w:lang w:val="es-ES" w:eastAsia="en-US" w:bidi="ar-SA"/>
      </w:rPr>
    </w:lvl>
    <w:lvl w:ilvl="6" w:tplc="959ACCCE">
      <w:numFmt w:val="bullet"/>
      <w:lvlText w:val="•"/>
      <w:lvlJc w:val="left"/>
      <w:pPr>
        <w:ind w:left="4438" w:hanging="142"/>
      </w:pPr>
      <w:rPr>
        <w:rFonts w:hint="default"/>
        <w:lang w:val="es-ES" w:eastAsia="en-US" w:bidi="ar-SA"/>
      </w:rPr>
    </w:lvl>
    <w:lvl w:ilvl="7" w:tplc="AF8E5496">
      <w:numFmt w:val="bullet"/>
      <w:lvlText w:val="•"/>
      <w:lvlJc w:val="left"/>
      <w:pPr>
        <w:ind w:left="5154" w:hanging="142"/>
      </w:pPr>
      <w:rPr>
        <w:rFonts w:hint="default"/>
        <w:lang w:val="es-ES" w:eastAsia="en-US" w:bidi="ar-SA"/>
      </w:rPr>
    </w:lvl>
    <w:lvl w:ilvl="8" w:tplc="81A2CD5E">
      <w:numFmt w:val="bullet"/>
      <w:lvlText w:val="•"/>
      <w:lvlJc w:val="left"/>
      <w:pPr>
        <w:ind w:left="5871" w:hanging="142"/>
      </w:pPr>
      <w:rPr>
        <w:rFonts w:hint="default"/>
        <w:lang w:val="es-ES" w:eastAsia="en-US" w:bidi="ar-SA"/>
      </w:rPr>
    </w:lvl>
  </w:abstractNum>
  <w:abstractNum w:abstractNumId="23" w15:restartNumberingAfterBreak="0">
    <w:nsid w:val="517C4E2C"/>
    <w:multiLevelType w:val="hybridMultilevel"/>
    <w:tmpl w:val="51D81CDE"/>
    <w:lvl w:ilvl="0" w:tplc="1848F3A8">
      <w:start w:val="1"/>
      <w:numFmt w:val="bullet"/>
      <w:lvlText w:val=""/>
      <w:lvlJc w:val="left"/>
      <w:pPr>
        <w:ind w:left="720" w:hanging="360"/>
      </w:pPr>
      <w:rPr>
        <w:rFonts w:ascii="Symbol" w:hAnsi="Symbol" w:hint="default"/>
      </w:rPr>
    </w:lvl>
    <w:lvl w:ilvl="1" w:tplc="E446E598">
      <w:numFmt w:val="bullet"/>
      <w:lvlText w:val="-"/>
      <w:lvlJc w:val="left"/>
      <w:pPr>
        <w:ind w:left="1440" w:hanging="360"/>
      </w:pPr>
      <w:rPr>
        <w:rFonts w:ascii="Calibri" w:eastAsia="Times New Roman" w:hAnsi="Calibri" w:cstheme="minorHAns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4353271"/>
    <w:multiLevelType w:val="hybridMultilevel"/>
    <w:tmpl w:val="C46864CE"/>
    <w:lvl w:ilvl="0" w:tplc="E1CCDF66">
      <w:start w:val="1"/>
      <w:numFmt w:val="bullet"/>
      <w:lvlText w:val="-"/>
      <w:lvlJc w:val="left"/>
      <w:pPr>
        <w:ind w:left="720" w:hanging="360"/>
      </w:pPr>
      <w:rPr>
        <w:rFonts w:ascii="Calibri" w:eastAsia="Times New Roman" w:hAnsi="Calibri" w:cstheme="minorHAns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4AA44F6"/>
    <w:multiLevelType w:val="hybridMultilevel"/>
    <w:tmpl w:val="B5889052"/>
    <w:lvl w:ilvl="0" w:tplc="038206F0">
      <w:numFmt w:val="bullet"/>
      <w:lvlText w:val=""/>
      <w:lvlJc w:val="left"/>
      <w:pPr>
        <w:ind w:left="146" w:hanging="142"/>
      </w:pPr>
      <w:rPr>
        <w:rFonts w:ascii="Symbol" w:eastAsia="Symbol" w:hAnsi="Symbol" w:cs="Symbol" w:hint="default"/>
        <w:w w:val="99"/>
        <w:sz w:val="20"/>
        <w:szCs w:val="20"/>
        <w:lang w:val="es-ES" w:eastAsia="en-US" w:bidi="ar-SA"/>
      </w:rPr>
    </w:lvl>
    <w:lvl w:ilvl="1" w:tplc="85BC0C20">
      <w:numFmt w:val="bullet"/>
      <w:lvlText w:val="•"/>
      <w:lvlJc w:val="left"/>
      <w:pPr>
        <w:ind w:left="856" w:hanging="142"/>
      </w:pPr>
      <w:rPr>
        <w:rFonts w:hint="default"/>
        <w:lang w:val="es-ES" w:eastAsia="en-US" w:bidi="ar-SA"/>
      </w:rPr>
    </w:lvl>
    <w:lvl w:ilvl="2" w:tplc="67407E2E">
      <w:numFmt w:val="bullet"/>
      <w:lvlText w:val="•"/>
      <w:lvlJc w:val="left"/>
      <w:pPr>
        <w:ind w:left="1572" w:hanging="142"/>
      </w:pPr>
      <w:rPr>
        <w:rFonts w:hint="default"/>
        <w:lang w:val="es-ES" w:eastAsia="en-US" w:bidi="ar-SA"/>
      </w:rPr>
    </w:lvl>
    <w:lvl w:ilvl="3" w:tplc="3B3CE69A">
      <w:numFmt w:val="bullet"/>
      <w:lvlText w:val="•"/>
      <w:lvlJc w:val="left"/>
      <w:pPr>
        <w:ind w:left="2289" w:hanging="142"/>
      </w:pPr>
      <w:rPr>
        <w:rFonts w:hint="default"/>
        <w:lang w:val="es-ES" w:eastAsia="en-US" w:bidi="ar-SA"/>
      </w:rPr>
    </w:lvl>
    <w:lvl w:ilvl="4" w:tplc="3B64E6AC">
      <w:numFmt w:val="bullet"/>
      <w:lvlText w:val="•"/>
      <w:lvlJc w:val="left"/>
      <w:pPr>
        <w:ind w:left="3005" w:hanging="142"/>
      </w:pPr>
      <w:rPr>
        <w:rFonts w:hint="default"/>
        <w:lang w:val="es-ES" w:eastAsia="en-US" w:bidi="ar-SA"/>
      </w:rPr>
    </w:lvl>
    <w:lvl w:ilvl="5" w:tplc="D17E5338">
      <w:numFmt w:val="bullet"/>
      <w:lvlText w:val="•"/>
      <w:lvlJc w:val="left"/>
      <w:pPr>
        <w:ind w:left="3722" w:hanging="142"/>
      </w:pPr>
      <w:rPr>
        <w:rFonts w:hint="default"/>
        <w:lang w:val="es-ES" w:eastAsia="en-US" w:bidi="ar-SA"/>
      </w:rPr>
    </w:lvl>
    <w:lvl w:ilvl="6" w:tplc="021432B6">
      <w:numFmt w:val="bullet"/>
      <w:lvlText w:val="•"/>
      <w:lvlJc w:val="left"/>
      <w:pPr>
        <w:ind w:left="4438" w:hanging="142"/>
      </w:pPr>
      <w:rPr>
        <w:rFonts w:hint="default"/>
        <w:lang w:val="es-ES" w:eastAsia="en-US" w:bidi="ar-SA"/>
      </w:rPr>
    </w:lvl>
    <w:lvl w:ilvl="7" w:tplc="D174E9C8">
      <w:numFmt w:val="bullet"/>
      <w:lvlText w:val="•"/>
      <w:lvlJc w:val="left"/>
      <w:pPr>
        <w:ind w:left="5154" w:hanging="142"/>
      </w:pPr>
      <w:rPr>
        <w:rFonts w:hint="default"/>
        <w:lang w:val="es-ES" w:eastAsia="en-US" w:bidi="ar-SA"/>
      </w:rPr>
    </w:lvl>
    <w:lvl w:ilvl="8" w:tplc="2924B3A6">
      <w:numFmt w:val="bullet"/>
      <w:lvlText w:val="•"/>
      <w:lvlJc w:val="left"/>
      <w:pPr>
        <w:ind w:left="5871" w:hanging="142"/>
      </w:pPr>
      <w:rPr>
        <w:rFonts w:hint="default"/>
        <w:lang w:val="es-ES" w:eastAsia="en-US" w:bidi="ar-SA"/>
      </w:rPr>
    </w:lvl>
  </w:abstractNum>
  <w:abstractNum w:abstractNumId="26"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2B5429"/>
    <w:multiLevelType w:val="hybridMultilevel"/>
    <w:tmpl w:val="B8984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85037F"/>
    <w:multiLevelType w:val="hybridMultilevel"/>
    <w:tmpl w:val="F44A46F8"/>
    <w:lvl w:ilvl="0" w:tplc="15CED5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3304A"/>
    <w:multiLevelType w:val="hybridMultilevel"/>
    <w:tmpl w:val="E21E44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31"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15:restartNumberingAfterBreak="0">
    <w:nsid w:val="79614BDD"/>
    <w:multiLevelType w:val="hybridMultilevel"/>
    <w:tmpl w:val="324C13C4"/>
    <w:lvl w:ilvl="0" w:tplc="F3A6F074">
      <w:numFmt w:val="bullet"/>
      <w:lvlText w:val="•"/>
      <w:lvlJc w:val="left"/>
      <w:pPr>
        <w:ind w:left="720" w:hanging="360"/>
      </w:pPr>
      <w:rPr>
        <w:rFonts w:ascii="Calibri" w:eastAsia="Times New Roman" w:hAnsi="Calibri"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31"/>
  </w:num>
  <w:num w:numId="2">
    <w:abstractNumId w:val="31"/>
  </w:num>
  <w:num w:numId="3">
    <w:abstractNumId w:val="31"/>
  </w:num>
  <w:num w:numId="4">
    <w:abstractNumId w:val="31"/>
  </w:num>
  <w:num w:numId="5">
    <w:abstractNumId w:val="1"/>
  </w:num>
  <w:num w:numId="6">
    <w:abstractNumId w:val="34"/>
  </w:num>
  <w:num w:numId="7">
    <w:abstractNumId w:val="6"/>
  </w:num>
  <w:num w:numId="8">
    <w:abstractNumId w:val="0"/>
  </w:num>
  <w:num w:numId="9">
    <w:abstractNumId w:val="33"/>
  </w:num>
  <w:num w:numId="10">
    <w:abstractNumId w:val="2"/>
  </w:num>
  <w:num w:numId="11">
    <w:abstractNumId w:val="8"/>
  </w:num>
  <w:num w:numId="12">
    <w:abstractNumId w:val="13"/>
  </w:num>
  <w:num w:numId="13">
    <w:abstractNumId w:val="30"/>
  </w:num>
  <w:num w:numId="14">
    <w:abstractNumId w:val="3"/>
  </w:num>
  <w:num w:numId="15">
    <w:abstractNumId w:val="26"/>
  </w:num>
  <w:num w:numId="16">
    <w:abstractNumId w:val="16"/>
  </w:num>
  <w:num w:numId="17">
    <w:abstractNumId w:val="25"/>
  </w:num>
  <w:num w:numId="18">
    <w:abstractNumId w:val="22"/>
  </w:num>
  <w:num w:numId="19">
    <w:abstractNumId w:val="21"/>
  </w:num>
  <w:num w:numId="20">
    <w:abstractNumId w:val="10"/>
  </w:num>
  <w:num w:numId="21">
    <w:abstractNumId w:val="5"/>
  </w:num>
  <w:num w:numId="22">
    <w:abstractNumId w:val="28"/>
  </w:num>
  <w:num w:numId="23">
    <w:abstractNumId w:val="11"/>
  </w:num>
  <w:num w:numId="24">
    <w:abstractNumId w:val="19"/>
  </w:num>
  <w:num w:numId="25">
    <w:abstractNumId w:val="27"/>
  </w:num>
  <w:num w:numId="26">
    <w:abstractNumId w:val="9"/>
  </w:num>
  <w:num w:numId="27">
    <w:abstractNumId w:val="32"/>
  </w:num>
  <w:num w:numId="28">
    <w:abstractNumId w:val="4"/>
  </w:num>
  <w:num w:numId="29">
    <w:abstractNumId w:val="23"/>
  </w:num>
  <w:num w:numId="30">
    <w:abstractNumId w:val="24"/>
  </w:num>
  <w:num w:numId="31">
    <w:abstractNumId w:val="33"/>
  </w:num>
  <w:num w:numId="32">
    <w:abstractNumId w:val="20"/>
  </w:num>
  <w:num w:numId="33">
    <w:abstractNumId w:val="12"/>
  </w:num>
  <w:num w:numId="34">
    <w:abstractNumId w:val="15"/>
  </w:num>
  <w:num w:numId="35">
    <w:abstractNumId w:val="17"/>
  </w:num>
  <w:num w:numId="36">
    <w:abstractNumId w:val="18"/>
  </w:num>
  <w:num w:numId="37">
    <w:abstractNumId w:val="14"/>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6"/>
    <w:rsid w:val="00004743"/>
    <w:rsid w:val="00006FE6"/>
    <w:rsid w:val="00011045"/>
    <w:rsid w:val="00011DF2"/>
    <w:rsid w:val="000252AB"/>
    <w:rsid w:val="000278BB"/>
    <w:rsid w:val="00045D50"/>
    <w:rsid w:val="00046431"/>
    <w:rsid w:val="0005209D"/>
    <w:rsid w:val="000525D3"/>
    <w:rsid w:val="00052FF6"/>
    <w:rsid w:val="0005308E"/>
    <w:rsid w:val="000655F8"/>
    <w:rsid w:val="00066331"/>
    <w:rsid w:val="000758FE"/>
    <w:rsid w:val="00081BC8"/>
    <w:rsid w:val="000907F7"/>
    <w:rsid w:val="00095750"/>
    <w:rsid w:val="000A28A0"/>
    <w:rsid w:val="000A4B81"/>
    <w:rsid w:val="000B47F7"/>
    <w:rsid w:val="000C1040"/>
    <w:rsid w:val="000C48B5"/>
    <w:rsid w:val="000C58EE"/>
    <w:rsid w:val="000C696B"/>
    <w:rsid w:val="000D0036"/>
    <w:rsid w:val="000D4E5F"/>
    <w:rsid w:val="000D55F5"/>
    <w:rsid w:val="000E3C04"/>
    <w:rsid w:val="000F1E57"/>
    <w:rsid w:val="00101B61"/>
    <w:rsid w:val="00103C24"/>
    <w:rsid w:val="00111A3C"/>
    <w:rsid w:val="0011618D"/>
    <w:rsid w:val="00120C15"/>
    <w:rsid w:val="00122FBD"/>
    <w:rsid w:val="0012316C"/>
    <w:rsid w:val="00123954"/>
    <w:rsid w:val="0012673C"/>
    <w:rsid w:val="00132B52"/>
    <w:rsid w:val="0013640E"/>
    <w:rsid w:val="00140CCE"/>
    <w:rsid w:val="00144BA3"/>
    <w:rsid w:val="00145EC6"/>
    <w:rsid w:val="0015113E"/>
    <w:rsid w:val="0015485B"/>
    <w:rsid w:val="00154D6C"/>
    <w:rsid w:val="00156B0E"/>
    <w:rsid w:val="00160F9B"/>
    <w:rsid w:val="00161577"/>
    <w:rsid w:val="0017008B"/>
    <w:rsid w:val="00170B40"/>
    <w:rsid w:val="001778A0"/>
    <w:rsid w:val="00181EAE"/>
    <w:rsid w:val="00191414"/>
    <w:rsid w:val="001925CF"/>
    <w:rsid w:val="001A2416"/>
    <w:rsid w:val="001A4A2E"/>
    <w:rsid w:val="001D5B0A"/>
    <w:rsid w:val="001F3413"/>
    <w:rsid w:val="001F5DFE"/>
    <w:rsid w:val="0020481E"/>
    <w:rsid w:val="002076E6"/>
    <w:rsid w:val="002078FF"/>
    <w:rsid w:val="00215F34"/>
    <w:rsid w:val="00223B50"/>
    <w:rsid w:val="00232AE1"/>
    <w:rsid w:val="00232C87"/>
    <w:rsid w:val="002334AB"/>
    <w:rsid w:val="0024029D"/>
    <w:rsid w:val="00241D78"/>
    <w:rsid w:val="00244AEF"/>
    <w:rsid w:val="0024774B"/>
    <w:rsid w:val="00252117"/>
    <w:rsid w:val="002533CD"/>
    <w:rsid w:val="00255ED4"/>
    <w:rsid w:val="002571A2"/>
    <w:rsid w:val="00267108"/>
    <w:rsid w:val="00267D49"/>
    <w:rsid w:val="00270BFA"/>
    <w:rsid w:val="002744A4"/>
    <w:rsid w:val="00276495"/>
    <w:rsid w:val="00284DE6"/>
    <w:rsid w:val="002862E1"/>
    <w:rsid w:val="00287D52"/>
    <w:rsid w:val="00294322"/>
    <w:rsid w:val="002950AA"/>
    <w:rsid w:val="00296A05"/>
    <w:rsid w:val="002A7482"/>
    <w:rsid w:val="002A7DA0"/>
    <w:rsid w:val="002B0D8E"/>
    <w:rsid w:val="002B0DE9"/>
    <w:rsid w:val="002B115E"/>
    <w:rsid w:val="002B40DF"/>
    <w:rsid w:val="002C19F9"/>
    <w:rsid w:val="002C1B06"/>
    <w:rsid w:val="002C5BF8"/>
    <w:rsid w:val="002C7AC5"/>
    <w:rsid w:val="002D69EC"/>
    <w:rsid w:val="002E19B8"/>
    <w:rsid w:val="002E2B1B"/>
    <w:rsid w:val="002E4F3C"/>
    <w:rsid w:val="002F1365"/>
    <w:rsid w:val="002F7ACD"/>
    <w:rsid w:val="003042AC"/>
    <w:rsid w:val="00311165"/>
    <w:rsid w:val="0031741E"/>
    <w:rsid w:val="00317961"/>
    <w:rsid w:val="00331383"/>
    <w:rsid w:val="00331A1B"/>
    <w:rsid w:val="00332EF4"/>
    <w:rsid w:val="0034080D"/>
    <w:rsid w:val="00346C72"/>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60B7"/>
    <w:rsid w:val="00392392"/>
    <w:rsid w:val="00397CA1"/>
    <w:rsid w:val="003A7991"/>
    <w:rsid w:val="003B00AD"/>
    <w:rsid w:val="003B1B06"/>
    <w:rsid w:val="003B201A"/>
    <w:rsid w:val="003B4A54"/>
    <w:rsid w:val="003B648E"/>
    <w:rsid w:val="003C2460"/>
    <w:rsid w:val="003D005E"/>
    <w:rsid w:val="003D29E4"/>
    <w:rsid w:val="003D5AE9"/>
    <w:rsid w:val="003E5AF7"/>
    <w:rsid w:val="003E6E97"/>
    <w:rsid w:val="003F142C"/>
    <w:rsid w:val="003F16E5"/>
    <w:rsid w:val="003F1A68"/>
    <w:rsid w:val="003F1C07"/>
    <w:rsid w:val="00412273"/>
    <w:rsid w:val="0041654B"/>
    <w:rsid w:val="00422EEC"/>
    <w:rsid w:val="00436772"/>
    <w:rsid w:val="00437453"/>
    <w:rsid w:val="00437B5C"/>
    <w:rsid w:val="0044052F"/>
    <w:rsid w:val="00442F8B"/>
    <w:rsid w:val="00451D1F"/>
    <w:rsid w:val="004532E4"/>
    <w:rsid w:val="00462B70"/>
    <w:rsid w:val="00464A67"/>
    <w:rsid w:val="004717F7"/>
    <w:rsid w:val="00471FB1"/>
    <w:rsid w:val="00477685"/>
    <w:rsid w:val="00477B47"/>
    <w:rsid w:val="00485DB6"/>
    <w:rsid w:val="00487CBE"/>
    <w:rsid w:val="0049324D"/>
    <w:rsid w:val="004A114E"/>
    <w:rsid w:val="004B307D"/>
    <w:rsid w:val="004D2AF0"/>
    <w:rsid w:val="004D756B"/>
    <w:rsid w:val="004E20D3"/>
    <w:rsid w:val="004E6FB9"/>
    <w:rsid w:val="005020F8"/>
    <w:rsid w:val="00502885"/>
    <w:rsid w:val="00503624"/>
    <w:rsid w:val="00514626"/>
    <w:rsid w:val="00525472"/>
    <w:rsid w:val="00526C90"/>
    <w:rsid w:val="00535205"/>
    <w:rsid w:val="0053672B"/>
    <w:rsid w:val="00536ABD"/>
    <w:rsid w:val="00541E68"/>
    <w:rsid w:val="00544871"/>
    <w:rsid w:val="005539CB"/>
    <w:rsid w:val="00555A5F"/>
    <w:rsid w:val="00555A9E"/>
    <w:rsid w:val="0055641A"/>
    <w:rsid w:val="00564678"/>
    <w:rsid w:val="00566862"/>
    <w:rsid w:val="00567065"/>
    <w:rsid w:val="005753A6"/>
    <w:rsid w:val="00575F32"/>
    <w:rsid w:val="00580342"/>
    <w:rsid w:val="00581443"/>
    <w:rsid w:val="005944B8"/>
    <w:rsid w:val="00595DF8"/>
    <w:rsid w:val="005A2F08"/>
    <w:rsid w:val="005A5E0C"/>
    <w:rsid w:val="005A6DD6"/>
    <w:rsid w:val="005B17D1"/>
    <w:rsid w:val="005B1B3D"/>
    <w:rsid w:val="005B3240"/>
    <w:rsid w:val="005C19C7"/>
    <w:rsid w:val="005C7979"/>
    <w:rsid w:val="005D0929"/>
    <w:rsid w:val="005D2D5C"/>
    <w:rsid w:val="005E0318"/>
    <w:rsid w:val="005E1A29"/>
    <w:rsid w:val="005F0856"/>
    <w:rsid w:val="005F0AE3"/>
    <w:rsid w:val="005F23CA"/>
    <w:rsid w:val="005F5864"/>
    <w:rsid w:val="00607CC4"/>
    <w:rsid w:val="0061023C"/>
    <w:rsid w:val="00611E68"/>
    <w:rsid w:val="00612386"/>
    <w:rsid w:val="00613411"/>
    <w:rsid w:val="00616175"/>
    <w:rsid w:val="0062028F"/>
    <w:rsid w:val="00622766"/>
    <w:rsid w:val="00632C21"/>
    <w:rsid w:val="00634E9E"/>
    <w:rsid w:val="00635557"/>
    <w:rsid w:val="006414EC"/>
    <w:rsid w:val="006429B4"/>
    <w:rsid w:val="00650888"/>
    <w:rsid w:val="0066682F"/>
    <w:rsid w:val="00667357"/>
    <w:rsid w:val="00675EE7"/>
    <w:rsid w:val="00682404"/>
    <w:rsid w:val="0068378A"/>
    <w:rsid w:val="00685FA6"/>
    <w:rsid w:val="0069302E"/>
    <w:rsid w:val="00696808"/>
    <w:rsid w:val="006A3E4B"/>
    <w:rsid w:val="006A4F5B"/>
    <w:rsid w:val="006A75AB"/>
    <w:rsid w:val="006A7CB2"/>
    <w:rsid w:val="006B6D37"/>
    <w:rsid w:val="006C102A"/>
    <w:rsid w:val="006C5EAB"/>
    <w:rsid w:val="006C715F"/>
    <w:rsid w:val="006C7C69"/>
    <w:rsid w:val="006D1DE7"/>
    <w:rsid w:val="006D4EBE"/>
    <w:rsid w:val="006D7495"/>
    <w:rsid w:val="006E37B6"/>
    <w:rsid w:val="006E471B"/>
    <w:rsid w:val="006F1970"/>
    <w:rsid w:val="006F19BC"/>
    <w:rsid w:val="006F40A2"/>
    <w:rsid w:val="006F412B"/>
    <w:rsid w:val="0070405C"/>
    <w:rsid w:val="00710461"/>
    <w:rsid w:val="0071352B"/>
    <w:rsid w:val="00716384"/>
    <w:rsid w:val="00716498"/>
    <w:rsid w:val="0071734F"/>
    <w:rsid w:val="007200D2"/>
    <w:rsid w:val="00720E1D"/>
    <w:rsid w:val="007240DF"/>
    <w:rsid w:val="0072737F"/>
    <w:rsid w:val="007328B8"/>
    <w:rsid w:val="0074654B"/>
    <w:rsid w:val="00747447"/>
    <w:rsid w:val="00750174"/>
    <w:rsid w:val="00751CF7"/>
    <w:rsid w:val="00754020"/>
    <w:rsid w:val="00754263"/>
    <w:rsid w:val="00762662"/>
    <w:rsid w:val="00762C68"/>
    <w:rsid w:val="00764F94"/>
    <w:rsid w:val="0077363F"/>
    <w:rsid w:val="00774851"/>
    <w:rsid w:val="00775972"/>
    <w:rsid w:val="007779E2"/>
    <w:rsid w:val="007806F8"/>
    <w:rsid w:val="00785F24"/>
    <w:rsid w:val="007868D7"/>
    <w:rsid w:val="0078736A"/>
    <w:rsid w:val="00787F36"/>
    <w:rsid w:val="007913EF"/>
    <w:rsid w:val="00793563"/>
    <w:rsid w:val="0079506F"/>
    <w:rsid w:val="007A2519"/>
    <w:rsid w:val="007A385A"/>
    <w:rsid w:val="007B2F5F"/>
    <w:rsid w:val="007B5A1B"/>
    <w:rsid w:val="007C0B3C"/>
    <w:rsid w:val="007C0F21"/>
    <w:rsid w:val="007C1FEA"/>
    <w:rsid w:val="007D6A7F"/>
    <w:rsid w:val="007F16F6"/>
    <w:rsid w:val="007F1725"/>
    <w:rsid w:val="008005E9"/>
    <w:rsid w:val="0080461F"/>
    <w:rsid w:val="008130B6"/>
    <w:rsid w:val="008169B9"/>
    <w:rsid w:val="008250F5"/>
    <w:rsid w:val="00825133"/>
    <w:rsid w:val="00825740"/>
    <w:rsid w:val="00833122"/>
    <w:rsid w:val="00842D20"/>
    <w:rsid w:val="0085166A"/>
    <w:rsid w:val="00855D83"/>
    <w:rsid w:val="008564C1"/>
    <w:rsid w:val="00856E16"/>
    <w:rsid w:val="00864E57"/>
    <w:rsid w:val="00865D58"/>
    <w:rsid w:val="008716EF"/>
    <w:rsid w:val="0087697F"/>
    <w:rsid w:val="00877A12"/>
    <w:rsid w:val="008822B3"/>
    <w:rsid w:val="0088393C"/>
    <w:rsid w:val="00884407"/>
    <w:rsid w:val="00885896"/>
    <w:rsid w:val="0089323E"/>
    <w:rsid w:val="00894B1F"/>
    <w:rsid w:val="008950BC"/>
    <w:rsid w:val="0089787D"/>
    <w:rsid w:val="008979FC"/>
    <w:rsid w:val="00897E50"/>
    <w:rsid w:val="008A3316"/>
    <w:rsid w:val="008A3D1F"/>
    <w:rsid w:val="008A59F6"/>
    <w:rsid w:val="008A6673"/>
    <w:rsid w:val="008B1AC7"/>
    <w:rsid w:val="008B4EFA"/>
    <w:rsid w:val="008B6EBF"/>
    <w:rsid w:val="008C6021"/>
    <w:rsid w:val="008D003B"/>
    <w:rsid w:val="008D2A51"/>
    <w:rsid w:val="008D4181"/>
    <w:rsid w:val="008D6BCD"/>
    <w:rsid w:val="008E0919"/>
    <w:rsid w:val="008E13EA"/>
    <w:rsid w:val="008E3EDA"/>
    <w:rsid w:val="008E6FF0"/>
    <w:rsid w:val="008F1900"/>
    <w:rsid w:val="008F269A"/>
    <w:rsid w:val="008F3A2A"/>
    <w:rsid w:val="008F796D"/>
    <w:rsid w:val="008F7D30"/>
    <w:rsid w:val="00901EC7"/>
    <w:rsid w:val="00912727"/>
    <w:rsid w:val="0091275C"/>
    <w:rsid w:val="00917921"/>
    <w:rsid w:val="00930473"/>
    <w:rsid w:val="00930BBD"/>
    <w:rsid w:val="00935822"/>
    <w:rsid w:val="00935984"/>
    <w:rsid w:val="009403B9"/>
    <w:rsid w:val="00941233"/>
    <w:rsid w:val="00947507"/>
    <w:rsid w:val="00951F3E"/>
    <w:rsid w:val="009534D2"/>
    <w:rsid w:val="00954E84"/>
    <w:rsid w:val="00956F7B"/>
    <w:rsid w:val="00957476"/>
    <w:rsid w:val="00965171"/>
    <w:rsid w:val="009775EF"/>
    <w:rsid w:val="009817C0"/>
    <w:rsid w:val="00983032"/>
    <w:rsid w:val="00983623"/>
    <w:rsid w:val="009837DE"/>
    <w:rsid w:val="00991D65"/>
    <w:rsid w:val="00996DF5"/>
    <w:rsid w:val="009A40D0"/>
    <w:rsid w:val="009C2B07"/>
    <w:rsid w:val="009D2167"/>
    <w:rsid w:val="009D44A2"/>
    <w:rsid w:val="009D5C27"/>
    <w:rsid w:val="009E499D"/>
    <w:rsid w:val="009E72A2"/>
    <w:rsid w:val="009F4B1E"/>
    <w:rsid w:val="009F4C5B"/>
    <w:rsid w:val="009F4DE6"/>
    <w:rsid w:val="009F6E28"/>
    <w:rsid w:val="00A06254"/>
    <w:rsid w:val="00A0682A"/>
    <w:rsid w:val="00A07D1C"/>
    <w:rsid w:val="00A12A6C"/>
    <w:rsid w:val="00A1517D"/>
    <w:rsid w:val="00A176CC"/>
    <w:rsid w:val="00A1773E"/>
    <w:rsid w:val="00A17E57"/>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8C8"/>
    <w:rsid w:val="00A74E17"/>
    <w:rsid w:val="00A9518B"/>
    <w:rsid w:val="00A955F2"/>
    <w:rsid w:val="00A96448"/>
    <w:rsid w:val="00A97FAB"/>
    <w:rsid w:val="00AA02A8"/>
    <w:rsid w:val="00AA0746"/>
    <w:rsid w:val="00AA21CE"/>
    <w:rsid w:val="00AA3D16"/>
    <w:rsid w:val="00AA64C5"/>
    <w:rsid w:val="00AA78FB"/>
    <w:rsid w:val="00AB01CF"/>
    <w:rsid w:val="00AB3E29"/>
    <w:rsid w:val="00AC1FB1"/>
    <w:rsid w:val="00AC2D92"/>
    <w:rsid w:val="00AD0104"/>
    <w:rsid w:val="00AD0DE1"/>
    <w:rsid w:val="00AD6957"/>
    <w:rsid w:val="00AE2939"/>
    <w:rsid w:val="00AE3D77"/>
    <w:rsid w:val="00AE45AF"/>
    <w:rsid w:val="00AE7B2C"/>
    <w:rsid w:val="00AF7A48"/>
    <w:rsid w:val="00B016FC"/>
    <w:rsid w:val="00B02ED6"/>
    <w:rsid w:val="00B07652"/>
    <w:rsid w:val="00B1334C"/>
    <w:rsid w:val="00B154F6"/>
    <w:rsid w:val="00B161A3"/>
    <w:rsid w:val="00B206A8"/>
    <w:rsid w:val="00B20AD9"/>
    <w:rsid w:val="00B354BB"/>
    <w:rsid w:val="00B47691"/>
    <w:rsid w:val="00B524C4"/>
    <w:rsid w:val="00B54335"/>
    <w:rsid w:val="00B6004B"/>
    <w:rsid w:val="00B6058E"/>
    <w:rsid w:val="00B62660"/>
    <w:rsid w:val="00B63F69"/>
    <w:rsid w:val="00B76DE1"/>
    <w:rsid w:val="00B81C9A"/>
    <w:rsid w:val="00B92C0D"/>
    <w:rsid w:val="00B93489"/>
    <w:rsid w:val="00BA11DE"/>
    <w:rsid w:val="00BA22FF"/>
    <w:rsid w:val="00BA4EDA"/>
    <w:rsid w:val="00BB15CE"/>
    <w:rsid w:val="00BB17A5"/>
    <w:rsid w:val="00BB5797"/>
    <w:rsid w:val="00BB70A6"/>
    <w:rsid w:val="00BD0980"/>
    <w:rsid w:val="00BD2B52"/>
    <w:rsid w:val="00BE3A06"/>
    <w:rsid w:val="00BE4370"/>
    <w:rsid w:val="00BF0669"/>
    <w:rsid w:val="00BF1F0D"/>
    <w:rsid w:val="00BF7E17"/>
    <w:rsid w:val="00C00321"/>
    <w:rsid w:val="00C00A30"/>
    <w:rsid w:val="00C071E5"/>
    <w:rsid w:val="00C128E1"/>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74167"/>
    <w:rsid w:val="00C80A4B"/>
    <w:rsid w:val="00C92615"/>
    <w:rsid w:val="00C94BED"/>
    <w:rsid w:val="00CA1256"/>
    <w:rsid w:val="00CA36A3"/>
    <w:rsid w:val="00CB05E5"/>
    <w:rsid w:val="00CB4B43"/>
    <w:rsid w:val="00CB5D0E"/>
    <w:rsid w:val="00CB60D0"/>
    <w:rsid w:val="00CB747D"/>
    <w:rsid w:val="00CB7F26"/>
    <w:rsid w:val="00CC05DF"/>
    <w:rsid w:val="00CC470F"/>
    <w:rsid w:val="00CC7130"/>
    <w:rsid w:val="00CD09F4"/>
    <w:rsid w:val="00CD3910"/>
    <w:rsid w:val="00CD448D"/>
    <w:rsid w:val="00CE43E8"/>
    <w:rsid w:val="00D01545"/>
    <w:rsid w:val="00D07C2A"/>
    <w:rsid w:val="00D13897"/>
    <w:rsid w:val="00D141F2"/>
    <w:rsid w:val="00D16251"/>
    <w:rsid w:val="00D250C4"/>
    <w:rsid w:val="00D27223"/>
    <w:rsid w:val="00D33F87"/>
    <w:rsid w:val="00D35CB6"/>
    <w:rsid w:val="00D41CDE"/>
    <w:rsid w:val="00D46396"/>
    <w:rsid w:val="00D57B06"/>
    <w:rsid w:val="00D64014"/>
    <w:rsid w:val="00D70676"/>
    <w:rsid w:val="00D7134E"/>
    <w:rsid w:val="00D719B6"/>
    <w:rsid w:val="00D74558"/>
    <w:rsid w:val="00D76627"/>
    <w:rsid w:val="00D80015"/>
    <w:rsid w:val="00D8066D"/>
    <w:rsid w:val="00D8225E"/>
    <w:rsid w:val="00D8289C"/>
    <w:rsid w:val="00D8306E"/>
    <w:rsid w:val="00D8531F"/>
    <w:rsid w:val="00D95CC1"/>
    <w:rsid w:val="00DA3D15"/>
    <w:rsid w:val="00DB02AD"/>
    <w:rsid w:val="00DB5949"/>
    <w:rsid w:val="00DB7BC8"/>
    <w:rsid w:val="00DC7379"/>
    <w:rsid w:val="00DD3D77"/>
    <w:rsid w:val="00DD61CD"/>
    <w:rsid w:val="00DD6E37"/>
    <w:rsid w:val="00DD7A41"/>
    <w:rsid w:val="00DE0211"/>
    <w:rsid w:val="00DE08F1"/>
    <w:rsid w:val="00DF182B"/>
    <w:rsid w:val="00DF27D2"/>
    <w:rsid w:val="00E01AB2"/>
    <w:rsid w:val="00E05488"/>
    <w:rsid w:val="00E11847"/>
    <w:rsid w:val="00E136B9"/>
    <w:rsid w:val="00E2318D"/>
    <w:rsid w:val="00E25C16"/>
    <w:rsid w:val="00E27073"/>
    <w:rsid w:val="00E2783F"/>
    <w:rsid w:val="00E30511"/>
    <w:rsid w:val="00E31B6A"/>
    <w:rsid w:val="00E333F0"/>
    <w:rsid w:val="00E3704B"/>
    <w:rsid w:val="00E40D9C"/>
    <w:rsid w:val="00E47F76"/>
    <w:rsid w:val="00E505DC"/>
    <w:rsid w:val="00E535F1"/>
    <w:rsid w:val="00E65F33"/>
    <w:rsid w:val="00E758EC"/>
    <w:rsid w:val="00E84316"/>
    <w:rsid w:val="00E93EC2"/>
    <w:rsid w:val="00EA52DC"/>
    <w:rsid w:val="00EA7492"/>
    <w:rsid w:val="00EB0B87"/>
    <w:rsid w:val="00EB6193"/>
    <w:rsid w:val="00EC0AFE"/>
    <w:rsid w:val="00EC0D6C"/>
    <w:rsid w:val="00EC7B8A"/>
    <w:rsid w:val="00EC7EC1"/>
    <w:rsid w:val="00ED1C12"/>
    <w:rsid w:val="00ED629A"/>
    <w:rsid w:val="00ED6779"/>
    <w:rsid w:val="00EE002F"/>
    <w:rsid w:val="00EF3847"/>
    <w:rsid w:val="00F02737"/>
    <w:rsid w:val="00F063A8"/>
    <w:rsid w:val="00F06494"/>
    <w:rsid w:val="00F1177C"/>
    <w:rsid w:val="00F1245D"/>
    <w:rsid w:val="00F16FF3"/>
    <w:rsid w:val="00F2384E"/>
    <w:rsid w:val="00F2460C"/>
    <w:rsid w:val="00F272DF"/>
    <w:rsid w:val="00F315F2"/>
    <w:rsid w:val="00F33E9A"/>
    <w:rsid w:val="00F43425"/>
    <w:rsid w:val="00F52565"/>
    <w:rsid w:val="00F52BD6"/>
    <w:rsid w:val="00F53366"/>
    <w:rsid w:val="00F5619F"/>
    <w:rsid w:val="00F609CE"/>
    <w:rsid w:val="00F65E9A"/>
    <w:rsid w:val="00F80CAB"/>
    <w:rsid w:val="00F81E36"/>
    <w:rsid w:val="00F86867"/>
    <w:rsid w:val="00F86AB9"/>
    <w:rsid w:val="00F975E3"/>
    <w:rsid w:val="00FA3913"/>
    <w:rsid w:val="00FA3A38"/>
    <w:rsid w:val="00FB0189"/>
    <w:rsid w:val="00FC5C2D"/>
    <w:rsid w:val="00FD1B4D"/>
    <w:rsid w:val="00FD550E"/>
    <w:rsid w:val="00FE24E1"/>
    <w:rsid w:val="00FF090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987174B"/>
  <w15:docId w15:val="{643CC9E4-FE81-214B-841B-2FE0B00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97CA1"/>
    <w:pPr>
      <w:spacing w:before="120"/>
    </w:pPr>
    <w:rPr>
      <w:rFonts w:ascii="StoneSerif LT" w:hAnsi="StoneSerif LT"/>
      <w:sz w:val="20"/>
    </w:rPr>
  </w:style>
  <w:style w:type="paragraph" w:styleId="Textoindependiente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oindependiente3">
    <w:name w:val="Body Text 3"/>
    <w:basedOn w:val="Normal"/>
    <w:semiHidden/>
    <w:rsid w:val="00397CA1"/>
    <w:pPr>
      <w:suppressAutoHyphens/>
    </w:pPr>
    <w:rPr>
      <w:rFonts w:ascii="Palatino Linotype" w:hAnsi="Palatino Linotype"/>
      <w:color w:val="000000"/>
    </w:rPr>
  </w:style>
  <w:style w:type="paragraph" w:styleId="Sangradetextonormal">
    <w:name w:val="Body Text Indent"/>
    <w:basedOn w:val="Normal"/>
    <w:link w:val="SangradetextonormalCar"/>
    <w:semiHidden/>
    <w:rsid w:val="00397CA1"/>
    <w:pPr>
      <w:tabs>
        <w:tab w:val="left" w:pos="284"/>
      </w:tabs>
      <w:suppressAutoHyphens/>
      <w:spacing w:after="0"/>
      <w:ind w:left="284" w:hanging="284"/>
    </w:pPr>
    <w:rPr>
      <w:rFonts w:ascii="Palatino" w:hAnsi="Palatino"/>
    </w:rPr>
  </w:style>
  <w:style w:type="paragraph" w:styleId="Sangra2detindependiente">
    <w:name w:val="Body Text Indent 2"/>
    <w:basedOn w:val="Normal"/>
    <w:semiHidden/>
    <w:rsid w:val="00397CA1"/>
    <w:pPr>
      <w:spacing w:before="120"/>
      <w:ind w:left="284" w:hanging="284"/>
    </w:pPr>
    <w:rPr>
      <w:rFonts w:ascii="StoneSerif LT" w:hAnsi="StoneSerif LT"/>
      <w:sz w:val="20"/>
    </w:rPr>
  </w:style>
  <w:style w:type="paragraph" w:styleId="Descripcin">
    <w:name w:val="caption"/>
    <w:basedOn w:val="Normal"/>
    <w:next w:val="Normal"/>
    <w:uiPriority w:val="35"/>
    <w:qFormat/>
    <w:rsid w:val="00397CA1"/>
    <w:pPr>
      <w:spacing w:before="120"/>
    </w:pPr>
    <w:rPr>
      <w:rFonts w:ascii="StoneSerif LT" w:hAnsi="StoneSerif LT"/>
      <w:b/>
      <w:sz w:val="20"/>
    </w:rPr>
  </w:style>
  <w:style w:type="character" w:styleId="Hipervnculovisitado">
    <w:name w:val="FollowedHyperlink"/>
    <w:semiHidden/>
    <w:rsid w:val="00397CA1"/>
    <w:rPr>
      <w:color w:val="800080"/>
      <w:u w:val="single"/>
    </w:rPr>
  </w:style>
  <w:style w:type="paragraph" w:styleId="Piedepgina">
    <w:name w:val="footer"/>
    <w:basedOn w:val="Normal"/>
    <w:semiHidden/>
    <w:rsid w:val="00397CA1"/>
    <w:pPr>
      <w:tabs>
        <w:tab w:val="center" w:pos="4536"/>
        <w:tab w:val="right" w:pos="9072"/>
      </w:tabs>
      <w:suppressAutoHyphens/>
      <w:spacing w:after="0"/>
    </w:pPr>
    <w:rPr>
      <w:rFonts w:ascii="Times" w:hAnsi="Times"/>
    </w:rPr>
  </w:style>
  <w:style w:type="character" w:styleId="Refdenotaalpie">
    <w:name w:val="footnote reference"/>
    <w:semiHidden/>
    <w:rsid w:val="00397CA1"/>
    <w:rPr>
      <w:vertAlign w:val="superscript"/>
    </w:rPr>
  </w:style>
  <w:style w:type="paragraph" w:styleId="Textonotapie">
    <w:name w:val="footnote text"/>
    <w:basedOn w:val="Normal"/>
    <w:link w:val="TextonotapieCar"/>
    <w:semiHidden/>
    <w:rsid w:val="00397CA1"/>
    <w:pPr>
      <w:suppressAutoHyphens/>
      <w:spacing w:after="0"/>
    </w:pPr>
    <w:rPr>
      <w:rFonts w:ascii="Times" w:hAnsi="Times"/>
      <w:sz w:val="20"/>
    </w:rPr>
  </w:style>
  <w:style w:type="paragraph" w:styleId="Encabezado">
    <w:name w:val="header"/>
    <w:basedOn w:val="Normal"/>
    <w:link w:val="EncabezadoCar"/>
    <w:uiPriority w:val="99"/>
    <w:rsid w:val="00397CA1"/>
    <w:pPr>
      <w:tabs>
        <w:tab w:val="center" w:pos="4536"/>
        <w:tab w:val="right" w:pos="9072"/>
      </w:tabs>
      <w:suppressAutoHyphens/>
      <w:spacing w:after="0"/>
    </w:pPr>
    <w:rPr>
      <w:rFonts w:ascii="Times" w:hAnsi="Times"/>
    </w:rPr>
  </w:style>
  <w:style w:type="character" w:styleId="Hipervncul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uentedeprrafopredeter"/>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ario">
    <w:name w:val="annotation reference"/>
    <w:semiHidden/>
    <w:rsid w:val="00397CA1"/>
    <w:rPr>
      <w:sz w:val="16"/>
      <w:szCs w:val="16"/>
    </w:rPr>
  </w:style>
  <w:style w:type="paragraph" w:styleId="Textocomentario">
    <w:name w:val="annotation text"/>
    <w:basedOn w:val="Normal"/>
    <w:link w:val="TextocomentarioCar"/>
    <w:semiHidden/>
    <w:rsid w:val="00397CA1"/>
    <w:pPr>
      <w:suppressAutoHyphens/>
      <w:spacing w:after="0"/>
    </w:pPr>
    <w:rPr>
      <w:rFonts w:ascii="Times" w:hAnsi="Times"/>
      <w:sz w:val="20"/>
    </w:rPr>
  </w:style>
  <w:style w:type="character" w:styleId="Refdenotaalfinal">
    <w:name w:val="endnote reference"/>
    <w:semiHidden/>
    <w:rsid w:val="00397CA1"/>
    <w:rPr>
      <w:vertAlign w:val="superscript"/>
    </w:rPr>
  </w:style>
  <w:style w:type="paragraph" w:styleId="Textonotaalfinal">
    <w:name w:val="endnote text"/>
    <w:basedOn w:val="Normal"/>
    <w:semiHidden/>
    <w:rsid w:val="00397CA1"/>
    <w:pPr>
      <w:suppressAutoHyphens/>
      <w:spacing w:after="0"/>
    </w:pPr>
    <w:rPr>
      <w:rFonts w:ascii="Times" w:hAnsi="Times"/>
      <w:sz w:val="20"/>
    </w:rPr>
  </w:style>
  <w:style w:type="paragraph" w:styleId="Textodeglob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connmeros3">
    <w:name w:val="List Number 3"/>
    <w:basedOn w:val="Normal"/>
    <w:semiHidden/>
    <w:rsid w:val="00397CA1"/>
    <w:pPr>
      <w:numPr>
        <w:numId w:val="5"/>
      </w:numPr>
    </w:pPr>
  </w:style>
  <w:style w:type="paragraph" w:styleId="Asuntodelcomentario">
    <w:name w:val="annotation subject"/>
    <w:basedOn w:val="Textocomentario"/>
    <w:next w:val="Textocomentario"/>
    <w:link w:val="AsuntodelcomentarioCar"/>
    <w:uiPriority w:val="99"/>
    <w:semiHidden/>
    <w:unhideWhenUsed/>
    <w:rsid w:val="00EB7697"/>
    <w:pPr>
      <w:suppressAutoHyphens w:val="0"/>
      <w:spacing w:after="120"/>
    </w:pPr>
    <w:rPr>
      <w:rFonts w:ascii="Times New Roman" w:hAnsi="Times New Roman"/>
      <w:b/>
      <w:bCs/>
    </w:rPr>
  </w:style>
  <w:style w:type="character" w:customStyle="1" w:styleId="TextocomentarioCar">
    <w:name w:val="Texto comentario Car"/>
    <w:link w:val="Textocomentario"/>
    <w:semiHidden/>
    <w:rsid w:val="00EB7697"/>
    <w:rPr>
      <w:rFonts w:ascii="Times" w:hAnsi="Times"/>
    </w:rPr>
  </w:style>
  <w:style w:type="character" w:customStyle="1" w:styleId="AsuntodelcomentarioCar">
    <w:name w:val="Asunto del comentario Car"/>
    <w:basedOn w:val="TextocomentarioCar"/>
    <w:link w:val="Asuntodelcomentario"/>
    <w:rsid w:val="00EB7697"/>
    <w:rPr>
      <w:rFonts w:ascii="Times" w:hAnsi="Times"/>
    </w:rPr>
  </w:style>
  <w:style w:type="table" w:styleId="Tablaconcuadrcula">
    <w:name w:val="Table Grid"/>
    <w:basedOn w:val="Tabla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semiHidden/>
    <w:rsid w:val="0034534A"/>
    <w:rPr>
      <w:rFonts w:ascii="StoneSerif LT" w:hAnsi="StoneSerif LT"/>
      <w:lang w:val="en-GB"/>
    </w:rPr>
  </w:style>
  <w:style w:type="character" w:customStyle="1" w:styleId="TextonotapieCar">
    <w:name w:val="Texto nota pie Car"/>
    <w:link w:val="Textonotapie"/>
    <w:semiHidden/>
    <w:rsid w:val="0034534A"/>
    <w:rPr>
      <w:rFonts w:ascii="Times" w:hAnsi="Times"/>
    </w:rPr>
  </w:style>
  <w:style w:type="character" w:customStyle="1" w:styleId="EncabezadoCar">
    <w:name w:val="Encabezado Car"/>
    <w:link w:val="Encabezado"/>
    <w:uiPriority w:val="99"/>
    <w:rsid w:val="008250F5"/>
    <w:rPr>
      <w:rFonts w:ascii="Times" w:hAnsi="Times"/>
      <w:sz w:val="24"/>
      <w:lang w:eastAsia="de-CH"/>
    </w:rPr>
  </w:style>
  <w:style w:type="character" w:customStyle="1" w:styleId="SangradetextonormalCar">
    <w:name w:val="Sangría de texto normal Car"/>
    <w:link w:val="Sangradetextonormal"/>
    <w:semiHidden/>
    <w:rsid w:val="00B431DD"/>
    <w:rPr>
      <w:rFonts w:ascii="Palatino" w:hAnsi="Palatino"/>
      <w:sz w:val="24"/>
      <w:lang w:eastAsia="de-CH"/>
    </w:rPr>
  </w:style>
  <w:style w:type="character" w:customStyle="1" w:styleId="apple-converted-space">
    <w:name w:val="apple-converted-space"/>
    <w:basedOn w:val="Fuentedeprrafopredeter"/>
    <w:rsid w:val="00D8289C"/>
  </w:style>
  <w:style w:type="paragraph" w:styleId="Prrafodelista">
    <w:name w:val="List Paragraph"/>
    <w:basedOn w:val="Normal"/>
    <w:uiPriority w:val="34"/>
    <w:qFormat/>
    <w:rsid w:val="00762C68"/>
    <w:pPr>
      <w:ind w:left="720"/>
      <w:contextualSpacing/>
    </w:pPr>
  </w:style>
  <w:style w:type="paragraph" w:styleId="Revisin">
    <w:name w:val="Revision"/>
    <w:hidden/>
    <w:rsid w:val="00D46396"/>
    <w:rPr>
      <w:sz w:val="24"/>
      <w:lang w:val="en-GB" w:eastAsia="de-CH"/>
    </w:rPr>
  </w:style>
  <w:style w:type="paragraph" w:styleId="NormalWeb">
    <w:name w:val="Normal (Web)"/>
    <w:basedOn w:val="Normal"/>
    <w:uiPriority w:val="99"/>
    <w:semiHidden/>
    <w:unhideWhenUsed/>
    <w:rsid w:val="00A748C8"/>
    <w:pPr>
      <w:spacing w:before="100" w:beforeAutospacing="1" w:after="100" w:afterAutospacing="1"/>
    </w:pPr>
    <w:rPr>
      <w:szCs w:val="24"/>
      <w:lang w:val="de-CH" w:eastAsia="de-DE"/>
    </w:rPr>
  </w:style>
  <w:style w:type="character" w:customStyle="1" w:styleId="Mencinsinresolver1">
    <w:name w:val="Mención sin resolver1"/>
    <w:basedOn w:val="Fuentedeprrafopredeter"/>
    <w:uiPriority w:val="99"/>
    <w:semiHidden/>
    <w:unhideWhenUsed/>
    <w:rsid w:val="00331383"/>
    <w:rPr>
      <w:color w:val="605E5C"/>
      <w:shd w:val="clear" w:color="auto" w:fill="E1DFDD"/>
    </w:rPr>
  </w:style>
  <w:style w:type="table" w:customStyle="1" w:styleId="TableNormal">
    <w:name w:val="Table Normal"/>
    <w:uiPriority w:val="2"/>
    <w:semiHidden/>
    <w:unhideWhenUsed/>
    <w:qFormat/>
    <w:rsid w:val="00536A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6ABD"/>
    <w:pPr>
      <w:widowControl w:val="0"/>
      <w:autoSpaceDE w:val="0"/>
      <w:autoSpaceDN w:val="0"/>
      <w:spacing w:after="0"/>
    </w:pPr>
    <w:rPr>
      <w:rFonts w:ascii="Arial" w:eastAsia="Arial" w:hAnsi="Arial" w:cs="Arial"/>
      <w:sz w:val="22"/>
      <w:szCs w:val="22"/>
      <w:lang w:val="es-ES" w:eastAsia="en-US"/>
    </w:rPr>
  </w:style>
  <w:style w:type="table" w:styleId="Tablaconcuadrculaclara">
    <w:name w:val="Grid Table Light"/>
    <w:basedOn w:val="Tablanormal"/>
    <w:uiPriority w:val="40"/>
    <w:rsid w:val="00536A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716498"/>
    <w:rPr>
      <w:b/>
      <w:bCs/>
    </w:rPr>
  </w:style>
  <w:style w:type="character" w:customStyle="1" w:styleId="Mencinsinresolver2">
    <w:name w:val="Mención sin resolver2"/>
    <w:basedOn w:val="Fuentedeprrafopredeter"/>
    <w:uiPriority w:val="99"/>
    <w:semiHidden/>
    <w:unhideWhenUsed/>
    <w:rsid w:val="00E84316"/>
    <w:rPr>
      <w:color w:val="605E5C"/>
      <w:shd w:val="clear" w:color="auto" w:fill="E1DFDD"/>
    </w:rPr>
  </w:style>
  <w:style w:type="character" w:customStyle="1" w:styleId="jlqj4b">
    <w:name w:val="jlqj4b"/>
    <w:basedOn w:val="Fuentedeprrafopredeter"/>
    <w:rsid w:val="00311165"/>
  </w:style>
  <w:style w:type="paragraph" w:styleId="HTMLconformatoprevio">
    <w:name w:val="HTML Preformatted"/>
    <w:basedOn w:val="Normal"/>
    <w:link w:val="HTMLconformatoprevioCar"/>
    <w:uiPriority w:val="99"/>
    <w:semiHidden/>
    <w:unhideWhenUsed/>
    <w:rsid w:val="0065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US" w:eastAsia="en-US"/>
    </w:rPr>
  </w:style>
  <w:style w:type="character" w:customStyle="1" w:styleId="HTMLconformatoprevioCar">
    <w:name w:val="HTML con formato previo Car"/>
    <w:basedOn w:val="Fuentedeprrafopredeter"/>
    <w:link w:val="HTMLconformatoprevio"/>
    <w:uiPriority w:val="99"/>
    <w:semiHidden/>
    <w:rsid w:val="00650888"/>
    <w:rPr>
      <w:rFonts w:ascii="Courier New" w:hAnsi="Courier New" w:cs="Courier New"/>
      <w:lang w:val="en-US" w:eastAsia="en-US"/>
    </w:rPr>
  </w:style>
  <w:style w:type="character" w:customStyle="1" w:styleId="y2iqfc">
    <w:name w:val="y2iqfc"/>
    <w:basedOn w:val="Fuentedeprrafopredeter"/>
    <w:rsid w:val="0065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258">
      <w:bodyDiv w:val="1"/>
      <w:marLeft w:val="0"/>
      <w:marRight w:val="0"/>
      <w:marTop w:val="0"/>
      <w:marBottom w:val="0"/>
      <w:divBdr>
        <w:top w:val="none" w:sz="0" w:space="0" w:color="auto"/>
        <w:left w:val="none" w:sz="0" w:space="0" w:color="auto"/>
        <w:bottom w:val="none" w:sz="0" w:space="0" w:color="auto"/>
        <w:right w:val="none" w:sz="0" w:space="0" w:color="auto"/>
      </w:divBdr>
      <w:divsChild>
        <w:div w:id="1845438653">
          <w:marLeft w:val="0"/>
          <w:marRight w:val="0"/>
          <w:marTop w:val="0"/>
          <w:marBottom w:val="0"/>
          <w:divBdr>
            <w:top w:val="none" w:sz="0" w:space="0" w:color="auto"/>
            <w:left w:val="none" w:sz="0" w:space="0" w:color="auto"/>
            <w:bottom w:val="none" w:sz="0" w:space="0" w:color="auto"/>
            <w:right w:val="none" w:sz="0" w:space="0" w:color="auto"/>
          </w:divBdr>
        </w:div>
        <w:div w:id="1780025898">
          <w:marLeft w:val="0"/>
          <w:marRight w:val="0"/>
          <w:marTop w:val="0"/>
          <w:marBottom w:val="0"/>
          <w:divBdr>
            <w:top w:val="none" w:sz="0" w:space="0" w:color="auto"/>
            <w:left w:val="none" w:sz="0" w:space="0" w:color="auto"/>
            <w:bottom w:val="none" w:sz="0" w:space="0" w:color="auto"/>
            <w:right w:val="none" w:sz="0" w:space="0" w:color="auto"/>
          </w:divBdr>
        </w:div>
      </w:divsChild>
    </w:div>
    <w:div w:id="95172936">
      <w:bodyDiv w:val="1"/>
      <w:marLeft w:val="0"/>
      <w:marRight w:val="0"/>
      <w:marTop w:val="0"/>
      <w:marBottom w:val="0"/>
      <w:divBdr>
        <w:top w:val="none" w:sz="0" w:space="0" w:color="auto"/>
        <w:left w:val="none" w:sz="0" w:space="0" w:color="auto"/>
        <w:bottom w:val="none" w:sz="0" w:space="0" w:color="auto"/>
        <w:right w:val="none" w:sz="0" w:space="0" w:color="auto"/>
      </w:divBdr>
    </w:div>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668950379">
      <w:bodyDiv w:val="1"/>
      <w:marLeft w:val="0"/>
      <w:marRight w:val="0"/>
      <w:marTop w:val="0"/>
      <w:marBottom w:val="0"/>
      <w:divBdr>
        <w:top w:val="none" w:sz="0" w:space="0" w:color="auto"/>
        <w:left w:val="none" w:sz="0" w:space="0" w:color="auto"/>
        <w:bottom w:val="none" w:sz="0" w:space="0" w:color="auto"/>
        <w:right w:val="none" w:sz="0" w:space="0" w:color="auto"/>
      </w:divBdr>
    </w:div>
    <w:div w:id="985669588">
      <w:bodyDiv w:val="1"/>
      <w:marLeft w:val="0"/>
      <w:marRight w:val="0"/>
      <w:marTop w:val="0"/>
      <w:marBottom w:val="0"/>
      <w:divBdr>
        <w:top w:val="none" w:sz="0" w:space="0" w:color="auto"/>
        <w:left w:val="none" w:sz="0" w:space="0" w:color="auto"/>
        <w:bottom w:val="none" w:sz="0" w:space="0" w:color="auto"/>
        <w:right w:val="none" w:sz="0" w:space="0" w:color="auto"/>
      </w:divBdr>
    </w:div>
    <w:div w:id="1021706398">
      <w:bodyDiv w:val="1"/>
      <w:marLeft w:val="0"/>
      <w:marRight w:val="0"/>
      <w:marTop w:val="0"/>
      <w:marBottom w:val="0"/>
      <w:divBdr>
        <w:top w:val="none" w:sz="0" w:space="0" w:color="auto"/>
        <w:left w:val="none" w:sz="0" w:space="0" w:color="auto"/>
        <w:bottom w:val="none" w:sz="0" w:space="0" w:color="auto"/>
        <w:right w:val="none" w:sz="0" w:space="0" w:color="auto"/>
      </w:divBdr>
    </w:div>
    <w:div w:id="1060254229">
      <w:bodyDiv w:val="1"/>
      <w:marLeft w:val="0"/>
      <w:marRight w:val="0"/>
      <w:marTop w:val="0"/>
      <w:marBottom w:val="0"/>
      <w:divBdr>
        <w:top w:val="none" w:sz="0" w:space="0" w:color="auto"/>
        <w:left w:val="none" w:sz="0" w:space="0" w:color="auto"/>
        <w:bottom w:val="none" w:sz="0" w:space="0" w:color="auto"/>
        <w:right w:val="none" w:sz="0" w:space="0" w:color="auto"/>
      </w:divBdr>
    </w:div>
    <w:div w:id="1199709131">
      <w:bodyDiv w:val="1"/>
      <w:marLeft w:val="0"/>
      <w:marRight w:val="0"/>
      <w:marTop w:val="0"/>
      <w:marBottom w:val="0"/>
      <w:divBdr>
        <w:top w:val="none" w:sz="0" w:space="0" w:color="auto"/>
        <w:left w:val="none" w:sz="0" w:space="0" w:color="auto"/>
        <w:bottom w:val="none" w:sz="0" w:space="0" w:color="auto"/>
        <w:right w:val="none" w:sz="0" w:space="0" w:color="auto"/>
      </w:divBdr>
    </w:div>
    <w:div w:id="1200895913">
      <w:bodyDiv w:val="1"/>
      <w:marLeft w:val="0"/>
      <w:marRight w:val="0"/>
      <w:marTop w:val="0"/>
      <w:marBottom w:val="0"/>
      <w:divBdr>
        <w:top w:val="none" w:sz="0" w:space="0" w:color="auto"/>
        <w:left w:val="none" w:sz="0" w:space="0" w:color="auto"/>
        <w:bottom w:val="none" w:sz="0" w:space="0" w:color="auto"/>
        <w:right w:val="none" w:sz="0" w:space="0" w:color="auto"/>
      </w:divBdr>
    </w:div>
    <w:div w:id="1284576796">
      <w:bodyDiv w:val="1"/>
      <w:marLeft w:val="0"/>
      <w:marRight w:val="0"/>
      <w:marTop w:val="0"/>
      <w:marBottom w:val="0"/>
      <w:divBdr>
        <w:top w:val="none" w:sz="0" w:space="0" w:color="auto"/>
        <w:left w:val="none" w:sz="0" w:space="0" w:color="auto"/>
        <w:bottom w:val="none" w:sz="0" w:space="0" w:color="auto"/>
        <w:right w:val="none" w:sz="0" w:space="0" w:color="auto"/>
      </w:divBdr>
    </w:div>
    <w:div w:id="1300569423">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1389260714">
      <w:bodyDiv w:val="1"/>
      <w:marLeft w:val="0"/>
      <w:marRight w:val="0"/>
      <w:marTop w:val="0"/>
      <w:marBottom w:val="0"/>
      <w:divBdr>
        <w:top w:val="none" w:sz="0" w:space="0" w:color="auto"/>
        <w:left w:val="none" w:sz="0" w:space="0" w:color="auto"/>
        <w:bottom w:val="none" w:sz="0" w:space="0" w:color="auto"/>
        <w:right w:val="none" w:sz="0" w:space="0" w:color="auto"/>
      </w:divBdr>
    </w:div>
    <w:div w:id="1431047061">
      <w:bodyDiv w:val="1"/>
      <w:marLeft w:val="0"/>
      <w:marRight w:val="0"/>
      <w:marTop w:val="0"/>
      <w:marBottom w:val="0"/>
      <w:divBdr>
        <w:top w:val="none" w:sz="0" w:space="0" w:color="auto"/>
        <w:left w:val="none" w:sz="0" w:space="0" w:color="auto"/>
        <w:bottom w:val="none" w:sz="0" w:space="0" w:color="auto"/>
        <w:right w:val="none" w:sz="0" w:space="0" w:color="auto"/>
      </w:divBdr>
    </w:div>
    <w:div w:id="1471360707">
      <w:bodyDiv w:val="1"/>
      <w:marLeft w:val="0"/>
      <w:marRight w:val="0"/>
      <w:marTop w:val="0"/>
      <w:marBottom w:val="0"/>
      <w:divBdr>
        <w:top w:val="none" w:sz="0" w:space="0" w:color="auto"/>
        <w:left w:val="none" w:sz="0" w:space="0" w:color="auto"/>
        <w:bottom w:val="none" w:sz="0" w:space="0" w:color="auto"/>
        <w:right w:val="none" w:sz="0" w:space="0" w:color="auto"/>
      </w:divBdr>
    </w:div>
    <w:div w:id="1632054769">
      <w:bodyDiv w:val="1"/>
      <w:marLeft w:val="0"/>
      <w:marRight w:val="0"/>
      <w:marTop w:val="0"/>
      <w:marBottom w:val="0"/>
      <w:divBdr>
        <w:top w:val="none" w:sz="0" w:space="0" w:color="auto"/>
        <w:left w:val="none" w:sz="0" w:space="0" w:color="auto"/>
        <w:bottom w:val="none" w:sz="0" w:space="0" w:color="auto"/>
        <w:right w:val="none" w:sz="0" w:space="0" w:color="auto"/>
      </w:divBdr>
      <w:divsChild>
        <w:div w:id="421921466">
          <w:marLeft w:val="0"/>
          <w:marRight w:val="0"/>
          <w:marTop w:val="0"/>
          <w:marBottom w:val="0"/>
          <w:divBdr>
            <w:top w:val="none" w:sz="0" w:space="0" w:color="auto"/>
            <w:left w:val="none" w:sz="0" w:space="0" w:color="auto"/>
            <w:bottom w:val="none" w:sz="0" w:space="0" w:color="auto"/>
            <w:right w:val="none" w:sz="0" w:space="0" w:color="auto"/>
          </w:divBdr>
        </w:div>
        <w:div w:id="825124196">
          <w:marLeft w:val="0"/>
          <w:marRight w:val="0"/>
          <w:marTop w:val="0"/>
          <w:marBottom w:val="0"/>
          <w:divBdr>
            <w:top w:val="none" w:sz="0" w:space="0" w:color="auto"/>
            <w:left w:val="none" w:sz="0" w:space="0" w:color="auto"/>
            <w:bottom w:val="none" w:sz="0" w:space="0" w:color="auto"/>
            <w:right w:val="none" w:sz="0" w:space="0" w:color="auto"/>
          </w:divBdr>
        </w:div>
        <w:div w:id="1443769869">
          <w:marLeft w:val="0"/>
          <w:marRight w:val="0"/>
          <w:marTop w:val="0"/>
          <w:marBottom w:val="0"/>
          <w:divBdr>
            <w:top w:val="none" w:sz="0" w:space="0" w:color="auto"/>
            <w:left w:val="none" w:sz="0" w:space="0" w:color="auto"/>
            <w:bottom w:val="none" w:sz="0" w:space="0" w:color="auto"/>
            <w:right w:val="none" w:sz="0" w:space="0" w:color="auto"/>
          </w:divBdr>
        </w:div>
        <w:div w:id="1029338106">
          <w:marLeft w:val="0"/>
          <w:marRight w:val="0"/>
          <w:marTop w:val="0"/>
          <w:marBottom w:val="0"/>
          <w:divBdr>
            <w:top w:val="none" w:sz="0" w:space="0" w:color="auto"/>
            <w:left w:val="none" w:sz="0" w:space="0" w:color="auto"/>
            <w:bottom w:val="none" w:sz="0" w:space="0" w:color="auto"/>
            <w:right w:val="none" w:sz="0" w:space="0" w:color="auto"/>
          </w:divBdr>
        </w:div>
      </w:divsChild>
    </w:div>
    <w:div w:id="1748726376">
      <w:bodyDiv w:val="1"/>
      <w:marLeft w:val="0"/>
      <w:marRight w:val="0"/>
      <w:marTop w:val="0"/>
      <w:marBottom w:val="0"/>
      <w:divBdr>
        <w:top w:val="none" w:sz="0" w:space="0" w:color="auto"/>
        <w:left w:val="none" w:sz="0" w:space="0" w:color="auto"/>
        <w:bottom w:val="none" w:sz="0" w:space="0" w:color="auto"/>
        <w:right w:val="none" w:sz="0" w:space="0" w:color="auto"/>
      </w:divBdr>
    </w:div>
    <w:div w:id="1841463016">
      <w:bodyDiv w:val="1"/>
      <w:marLeft w:val="0"/>
      <w:marRight w:val="0"/>
      <w:marTop w:val="0"/>
      <w:marBottom w:val="0"/>
      <w:divBdr>
        <w:top w:val="none" w:sz="0" w:space="0" w:color="auto"/>
        <w:left w:val="none" w:sz="0" w:space="0" w:color="auto"/>
        <w:bottom w:val="none" w:sz="0" w:space="0" w:color="auto"/>
        <w:right w:val="none" w:sz="0" w:space="0" w:color="auto"/>
      </w:divBdr>
    </w:div>
    <w:div w:id="2142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83B17-2EEB-4618-80D6-308549A0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1138</Words>
  <Characters>6259</Characters>
  <Application>Microsoft Office Word</Application>
  <DocSecurity>0</DocSecurity>
  <Lines>52</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Storage Refrigerators and Freezers</vt:lpstr>
      <vt:lpstr>Pro</vt:lpstr>
      <vt:lpstr>Topten Monitors</vt:lpstr>
    </vt:vector>
  </TitlesOfParts>
  <Manager/>
  <Company>Topten</Company>
  <LinksUpToDate>false</LinksUpToDate>
  <CharactersWithSpaces>7383</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Storage Refrigerators and Freezers</dc:title>
  <dc:subject/>
  <dc:creator>Maike Hepp</dc:creator>
  <cp:keywords/>
  <dc:description/>
  <cp:lastModifiedBy>USER01</cp:lastModifiedBy>
  <cp:revision>5</cp:revision>
  <cp:lastPrinted>2011-07-25T14:00:00Z</cp:lastPrinted>
  <dcterms:created xsi:type="dcterms:W3CDTF">2021-06-23T19:58:00Z</dcterms:created>
  <dcterms:modified xsi:type="dcterms:W3CDTF">2021-06-29T20:07:00Z</dcterms:modified>
  <cp:category/>
</cp:coreProperties>
</file>