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7974" w14:textId="20B53284" w:rsidR="00E84316" w:rsidRPr="00650888" w:rsidRDefault="00650888" w:rsidP="00650888">
      <w:pPr>
        <w:pStyle w:val="Encabezado"/>
        <w:pBdr>
          <w:bottom w:val="single" w:sz="4" w:space="1" w:color="auto"/>
        </w:pBdr>
        <w:jc w:val="both"/>
        <w:rPr>
          <w:rFonts w:asciiTheme="minorHAnsi" w:eastAsia="Arial Unicode MS" w:hAnsiTheme="minorHAnsi" w:cstheme="minorHAnsi"/>
          <w:b/>
          <w:szCs w:val="24"/>
          <w:lang w:val="en-US" w:eastAsia="en-US"/>
        </w:rPr>
      </w:pPr>
      <w:r w:rsidRPr="00650888">
        <w:rPr>
          <w:rFonts w:asciiTheme="minorHAnsi" w:eastAsia="Arial Unicode MS" w:hAnsiTheme="minorHAnsi" w:cstheme="minorHAnsi"/>
          <w:b/>
          <w:szCs w:val="24"/>
          <w:lang w:val="en-US"/>
        </w:rPr>
        <w:t>GUIDELINES FOR PUBLIC AND CORPORATE CONTRACTORS</w:t>
      </w:r>
      <w:r w:rsidR="00E84316" w:rsidRPr="00650888">
        <w:rPr>
          <w:rFonts w:asciiTheme="minorHAnsi" w:eastAsia="Arial Unicode MS" w:hAnsiTheme="minorHAnsi" w:cstheme="minorHAnsi"/>
          <w:b/>
          <w:szCs w:val="24"/>
          <w:lang w:val="en-US"/>
        </w:rPr>
        <w:t xml:space="preserve"> </w:t>
      </w:r>
    </w:p>
    <w:p w14:paraId="4D972BCC" w14:textId="77777777" w:rsidR="00762C68" w:rsidRPr="00650888" w:rsidRDefault="00762C68" w:rsidP="00650888">
      <w:pPr>
        <w:pStyle w:val="Encabezado"/>
        <w:jc w:val="both"/>
        <w:rPr>
          <w:rFonts w:asciiTheme="minorHAnsi" w:hAnsiTheme="minorHAnsi" w:cstheme="minorHAnsi"/>
          <w:szCs w:val="24"/>
          <w:lang w:val="en-US"/>
        </w:rPr>
      </w:pPr>
    </w:p>
    <w:tbl>
      <w:tblPr>
        <w:tblW w:w="0" w:type="auto"/>
        <w:tblLayout w:type="fixed"/>
        <w:tblLook w:val="04A0" w:firstRow="1" w:lastRow="0" w:firstColumn="1" w:lastColumn="0" w:noHBand="0" w:noVBand="1"/>
      </w:tblPr>
      <w:tblGrid>
        <w:gridCol w:w="6526"/>
        <w:gridCol w:w="2500"/>
      </w:tblGrid>
      <w:tr w:rsidR="00B92C0D" w:rsidRPr="00650888" w14:paraId="6A08B350" w14:textId="77777777" w:rsidTr="003D5AE9">
        <w:trPr>
          <w:trHeight w:val="1474"/>
        </w:trPr>
        <w:tc>
          <w:tcPr>
            <w:tcW w:w="6526" w:type="dxa"/>
            <w:vAlign w:val="center"/>
          </w:tcPr>
          <w:p w14:paraId="08B8CD66" w14:textId="48A0AA2A" w:rsidR="00B92C0D" w:rsidRPr="00650888" w:rsidRDefault="00E84316" w:rsidP="00650888">
            <w:pPr>
              <w:pStyle w:val="Encabezado"/>
              <w:jc w:val="both"/>
              <w:rPr>
                <w:rFonts w:asciiTheme="minorHAnsi" w:hAnsiTheme="minorHAnsi" w:cstheme="minorHAnsi"/>
                <w:b/>
                <w:szCs w:val="24"/>
                <w:lang w:val="en-US"/>
              </w:rPr>
            </w:pPr>
            <w:r w:rsidRPr="00650888">
              <w:rPr>
                <w:rFonts w:asciiTheme="minorHAnsi" w:hAnsiTheme="minorHAnsi" w:cstheme="minorHAnsi"/>
                <w:b/>
                <w:szCs w:val="24"/>
                <w:lang w:val="en-US"/>
              </w:rPr>
              <w:t>AIR CONDITIONING</w:t>
            </w:r>
          </w:p>
          <w:p w14:paraId="56ACDB68" w14:textId="77777777" w:rsidR="00E84316" w:rsidRPr="00650888" w:rsidRDefault="00E84316" w:rsidP="00650888">
            <w:pPr>
              <w:pStyle w:val="Encabezado"/>
              <w:jc w:val="both"/>
              <w:rPr>
                <w:rFonts w:asciiTheme="minorHAnsi" w:hAnsiTheme="minorHAnsi" w:cstheme="minorHAnsi"/>
                <w:szCs w:val="24"/>
                <w:lang w:val="en-US"/>
              </w:rPr>
            </w:pPr>
          </w:p>
          <w:p w14:paraId="34AC7EAC" w14:textId="41D3DDE4" w:rsidR="00B92C0D" w:rsidRPr="00650888" w:rsidRDefault="00E84316" w:rsidP="00650888">
            <w:pPr>
              <w:pStyle w:val="Encabezado"/>
              <w:jc w:val="both"/>
              <w:rPr>
                <w:rFonts w:asciiTheme="minorHAnsi" w:hAnsiTheme="minorHAnsi" w:cstheme="minorHAnsi"/>
                <w:szCs w:val="24"/>
                <w:lang w:val="en-US"/>
              </w:rPr>
            </w:pPr>
            <w:r w:rsidRPr="00650888">
              <w:rPr>
                <w:rFonts w:asciiTheme="minorHAnsi" w:hAnsiTheme="minorHAnsi" w:cstheme="minorHAnsi"/>
                <w:szCs w:val="24"/>
                <w:lang w:val="en-US"/>
              </w:rPr>
              <w:t xml:space="preserve">UPDATE: </w:t>
            </w:r>
            <w:proofErr w:type="gramStart"/>
            <w:r w:rsidR="00AF7A48" w:rsidRPr="00650888">
              <w:rPr>
                <w:rFonts w:asciiTheme="minorHAnsi" w:hAnsiTheme="minorHAnsi" w:cstheme="minorHAnsi"/>
                <w:szCs w:val="24"/>
                <w:lang w:val="en-US"/>
              </w:rPr>
              <w:t>A</w:t>
            </w:r>
            <w:r w:rsidRPr="00650888">
              <w:rPr>
                <w:rFonts w:asciiTheme="minorHAnsi" w:hAnsiTheme="minorHAnsi" w:cstheme="minorHAnsi"/>
                <w:szCs w:val="24"/>
                <w:lang w:val="en-US"/>
              </w:rPr>
              <w:t>p</w:t>
            </w:r>
            <w:r w:rsidR="00AF7A48" w:rsidRPr="00650888">
              <w:rPr>
                <w:rFonts w:asciiTheme="minorHAnsi" w:hAnsiTheme="minorHAnsi" w:cstheme="minorHAnsi"/>
                <w:szCs w:val="24"/>
                <w:lang w:val="en-US"/>
              </w:rPr>
              <w:t>ril  2021</w:t>
            </w:r>
            <w:proofErr w:type="gramEnd"/>
          </w:p>
        </w:tc>
        <w:tc>
          <w:tcPr>
            <w:tcW w:w="2500" w:type="dxa"/>
            <w:vAlign w:val="center"/>
          </w:tcPr>
          <w:p w14:paraId="5884644D" w14:textId="740205DD" w:rsidR="00B92C0D" w:rsidRPr="00650888" w:rsidRDefault="00FE24E1" w:rsidP="00650888">
            <w:pPr>
              <w:pStyle w:val="Encabezado"/>
              <w:jc w:val="both"/>
              <w:rPr>
                <w:rFonts w:asciiTheme="minorHAnsi" w:hAnsiTheme="minorHAnsi" w:cstheme="minorHAnsi"/>
                <w:szCs w:val="24"/>
                <w:lang w:val="en-US"/>
              </w:rPr>
            </w:pPr>
            <w:r w:rsidRPr="00650888">
              <w:rPr>
                <w:rFonts w:asciiTheme="minorHAnsi" w:hAnsiTheme="minorHAnsi" w:cstheme="minorHAnsi"/>
                <w:noProof/>
                <w:szCs w:val="24"/>
                <w:lang w:val="en-US" w:eastAsia="en-US"/>
              </w:rPr>
              <w:drawing>
                <wp:inline distT="0" distB="0" distL="0" distR="0" wp14:anchorId="19F57A80" wp14:editId="65A9ACC6">
                  <wp:extent cx="1497478" cy="662152"/>
                  <wp:effectExtent l="0" t="0" r="7620" b="5080"/>
                  <wp:docPr id="3" name="Imagen 3" descr="F:\TOP TEN PERU\AIRE ACONDICIONADO\TOP TEN AIRE ACONDICIONADO\AIRE ACONDICIONADO IMAGENES\LGVR122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OP TEN PERU\AIRE ACONDICIONADO\TOP TEN AIRE ACONDICIONADO\AIRE ACONDICIONADO IMAGENES\LGVR122H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068" cy="673467"/>
                          </a:xfrm>
                          <a:prstGeom prst="rect">
                            <a:avLst/>
                          </a:prstGeom>
                          <a:noFill/>
                          <a:ln>
                            <a:noFill/>
                          </a:ln>
                        </pic:spPr>
                      </pic:pic>
                    </a:graphicData>
                  </a:graphic>
                </wp:inline>
              </w:drawing>
            </w:r>
          </w:p>
        </w:tc>
      </w:tr>
    </w:tbl>
    <w:p w14:paraId="6AD3FFFE" w14:textId="77777777" w:rsidR="00762C68" w:rsidRPr="00650888" w:rsidRDefault="00762C68" w:rsidP="00650888">
      <w:pPr>
        <w:pBdr>
          <w:bottom w:val="single" w:sz="4" w:space="1" w:color="auto"/>
        </w:pBdr>
        <w:spacing w:after="0"/>
        <w:jc w:val="both"/>
        <w:rPr>
          <w:rFonts w:asciiTheme="minorHAnsi" w:hAnsiTheme="minorHAnsi" w:cstheme="minorHAnsi"/>
          <w:szCs w:val="24"/>
          <w:lang w:val="en-US"/>
        </w:rPr>
      </w:pPr>
    </w:p>
    <w:p w14:paraId="62109DBF" w14:textId="77777777" w:rsidR="00762C68" w:rsidRPr="00650888" w:rsidRDefault="00762C68" w:rsidP="00650888">
      <w:pPr>
        <w:spacing w:after="0" w:line="300" w:lineRule="exact"/>
        <w:jc w:val="both"/>
        <w:rPr>
          <w:rFonts w:asciiTheme="minorHAnsi" w:hAnsiTheme="minorHAnsi" w:cstheme="minorHAnsi"/>
          <w:szCs w:val="24"/>
          <w:lang w:val="en-US"/>
        </w:rPr>
      </w:pPr>
    </w:p>
    <w:p w14:paraId="27269C51" w14:textId="3F52842E" w:rsidR="00E84316" w:rsidRPr="00650888" w:rsidRDefault="00650888" w:rsidP="00650888">
      <w:pPr>
        <w:spacing w:after="0"/>
        <w:jc w:val="both"/>
        <w:rPr>
          <w:rFonts w:asciiTheme="minorHAnsi" w:hAnsiTheme="minorHAnsi" w:cstheme="minorHAnsi"/>
          <w:b/>
          <w:szCs w:val="24"/>
          <w:lang w:val="en-US" w:eastAsia="en-US"/>
        </w:rPr>
      </w:pPr>
      <w:r w:rsidRPr="00650888">
        <w:rPr>
          <w:rFonts w:asciiTheme="minorHAnsi" w:hAnsiTheme="minorHAnsi" w:cstheme="minorHAnsi"/>
          <w:b/>
          <w:szCs w:val="24"/>
          <w:lang w:val="en-US"/>
        </w:rPr>
        <w:t>WHY ADOPT THE TOPTEN CRITERIA?</w:t>
      </w:r>
    </w:p>
    <w:p w14:paraId="0F47A167" w14:textId="77777777" w:rsidR="00E84316" w:rsidRPr="00650888" w:rsidRDefault="00E84316" w:rsidP="00650888">
      <w:pPr>
        <w:jc w:val="both"/>
        <w:rPr>
          <w:rFonts w:asciiTheme="minorHAnsi" w:hAnsiTheme="minorHAnsi" w:cstheme="minorHAnsi"/>
          <w:b/>
          <w:szCs w:val="24"/>
          <w:lang w:val="en-US"/>
        </w:rPr>
      </w:pPr>
    </w:p>
    <w:p w14:paraId="4A0794F4" w14:textId="77777777" w:rsidR="00E84316" w:rsidRPr="00650888" w:rsidRDefault="00E84316" w:rsidP="00650888">
      <w:pPr>
        <w:numPr>
          <w:ilvl w:val="0"/>
          <w:numId w:val="9"/>
        </w:numPr>
        <w:spacing w:line="300" w:lineRule="exact"/>
        <w:ind w:left="714" w:hanging="357"/>
        <w:jc w:val="both"/>
        <w:rPr>
          <w:rFonts w:asciiTheme="minorHAnsi" w:hAnsiTheme="minorHAnsi" w:cstheme="minorHAnsi"/>
          <w:szCs w:val="24"/>
          <w:lang w:val="en-US"/>
        </w:rPr>
      </w:pP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is an initiative based on active web portals in different parts of the world that helps professionals, public contractors and large buyers to find the most energy-efficient products available in each country. Products are continuously selected and updated according to their energy efficiency and environmental performance. This is independent of manufacturers.</w:t>
      </w:r>
    </w:p>
    <w:p w14:paraId="1FEA38BF" w14:textId="77777777" w:rsidR="00E84316" w:rsidRPr="00650888" w:rsidRDefault="00E84316" w:rsidP="00650888">
      <w:pPr>
        <w:numPr>
          <w:ilvl w:val="0"/>
          <w:numId w:val="9"/>
        </w:numPr>
        <w:spacing w:line="300" w:lineRule="exact"/>
        <w:ind w:left="714" w:hanging="357"/>
        <w:jc w:val="both"/>
        <w:rPr>
          <w:rFonts w:asciiTheme="minorHAnsi" w:hAnsiTheme="minorHAnsi" w:cstheme="minorHAnsi"/>
          <w:szCs w:val="24"/>
          <w:lang w:val="en-US"/>
        </w:rPr>
      </w:pPr>
      <w:r w:rsidRPr="00650888">
        <w:rPr>
          <w:rFonts w:asciiTheme="minorHAnsi" w:hAnsiTheme="minorHAnsi" w:cstheme="minorHAnsi"/>
          <w:szCs w:val="24"/>
          <w:lang w:val="en-US"/>
        </w:rPr>
        <w:t xml:space="preserve">All washing machines shown on www.topten.pe meet the criteria contained in these guidelines. Therefore, buyers can use the website to check the availability and variety of products currently on the market that meet </w:t>
      </w:r>
      <w:proofErr w:type="spellStart"/>
      <w:r w:rsidRPr="00650888">
        <w:rPr>
          <w:rFonts w:asciiTheme="minorHAnsi" w:hAnsiTheme="minorHAnsi" w:cstheme="minorHAnsi"/>
          <w:szCs w:val="24"/>
          <w:lang w:val="en-US"/>
        </w:rPr>
        <w:t>Topten's</w:t>
      </w:r>
      <w:proofErr w:type="spellEnd"/>
      <w:r w:rsidRPr="00650888">
        <w:rPr>
          <w:rFonts w:asciiTheme="minorHAnsi" w:hAnsiTheme="minorHAnsi" w:cstheme="minorHAnsi"/>
          <w:szCs w:val="24"/>
          <w:lang w:val="en-US"/>
        </w:rPr>
        <w:t xml:space="preserve"> selection criteria.</w:t>
      </w:r>
    </w:p>
    <w:p w14:paraId="470468DE" w14:textId="65A32BB2" w:rsidR="00762C68" w:rsidRPr="00650888" w:rsidRDefault="00762C68" w:rsidP="00650888">
      <w:pPr>
        <w:spacing w:line="300" w:lineRule="exact"/>
        <w:ind w:left="426"/>
        <w:jc w:val="both"/>
        <w:rPr>
          <w:rFonts w:asciiTheme="minorHAnsi" w:hAnsiTheme="minorHAnsi" w:cstheme="minorHAnsi"/>
          <w:szCs w:val="24"/>
          <w:lang w:val="en-US"/>
        </w:rPr>
      </w:pPr>
    </w:p>
    <w:p w14:paraId="0F37EFB5" w14:textId="77777777" w:rsidR="00D07C2A" w:rsidRPr="00650888" w:rsidRDefault="00D07C2A" w:rsidP="00650888">
      <w:pPr>
        <w:pBdr>
          <w:bottom w:val="single" w:sz="4" w:space="1" w:color="auto"/>
        </w:pBdr>
        <w:spacing w:after="0"/>
        <w:jc w:val="both"/>
        <w:rPr>
          <w:rFonts w:asciiTheme="minorHAnsi" w:hAnsiTheme="minorHAnsi" w:cstheme="minorHAnsi"/>
          <w:szCs w:val="24"/>
          <w:lang w:val="en-US"/>
        </w:rPr>
      </w:pPr>
    </w:p>
    <w:p w14:paraId="71FAAE91" w14:textId="647B55FE" w:rsidR="00D07C2A" w:rsidRPr="00650888" w:rsidRDefault="00D07C2A" w:rsidP="00650888">
      <w:pPr>
        <w:spacing w:after="0"/>
        <w:jc w:val="both"/>
        <w:rPr>
          <w:rFonts w:asciiTheme="minorHAnsi" w:hAnsiTheme="minorHAnsi" w:cstheme="minorHAnsi"/>
          <w:szCs w:val="24"/>
          <w:lang w:val="en-US"/>
        </w:rPr>
      </w:pPr>
    </w:p>
    <w:p w14:paraId="78CE6E6B" w14:textId="015CCC6A" w:rsidR="00E84316" w:rsidRPr="00650888" w:rsidRDefault="00650888" w:rsidP="00650888">
      <w:pPr>
        <w:jc w:val="both"/>
        <w:rPr>
          <w:rFonts w:asciiTheme="minorHAnsi" w:hAnsiTheme="minorHAnsi" w:cstheme="minorHAnsi"/>
          <w:b/>
          <w:szCs w:val="24"/>
          <w:lang w:val="en-US" w:eastAsia="en-US"/>
        </w:rPr>
      </w:pPr>
      <w:r w:rsidRPr="00650888">
        <w:rPr>
          <w:rFonts w:asciiTheme="minorHAnsi" w:hAnsiTheme="minorHAnsi" w:cstheme="minorHAnsi"/>
          <w:b/>
          <w:szCs w:val="24"/>
          <w:lang w:val="en-US"/>
        </w:rPr>
        <w:t>HOW MUCH CAN YOU SAVE?</w:t>
      </w:r>
    </w:p>
    <w:p w14:paraId="226EE9B9" w14:textId="77777777" w:rsidR="00E84316" w:rsidRPr="00650888" w:rsidRDefault="00E84316" w:rsidP="00650888">
      <w:pPr>
        <w:spacing w:after="0"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 xml:space="preserve">At www.topten.pe washing machines are divided into the following categories:  </w:t>
      </w:r>
    </w:p>
    <w:p w14:paraId="7FBDD757" w14:textId="77777777" w:rsidR="00754263" w:rsidRPr="00650888" w:rsidRDefault="00754263" w:rsidP="00650888">
      <w:pPr>
        <w:spacing w:after="0" w:line="300" w:lineRule="exact"/>
        <w:jc w:val="both"/>
        <w:rPr>
          <w:rFonts w:asciiTheme="minorHAnsi" w:hAnsiTheme="minorHAnsi" w:cstheme="minorHAnsi"/>
          <w:b/>
          <w:szCs w:val="24"/>
          <w:lang w:val="en-US"/>
        </w:rPr>
      </w:pPr>
    </w:p>
    <w:tbl>
      <w:tblPr>
        <w:tblStyle w:val="Tablaconcuadrcula"/>
        <w:tblW w:w="0" w:type="auto"/>
        <w:tblInd w:w="2395" w:type="dxa"/>
        <w:tblLook w:val="04A0" w:firstRow="1" w:lastRow="0" w:firstColumn="1" w:lastColumn="0" w:noHBand="0" w:noVBand="1"/>
      </w:tblPr>
      <w:tblGrid>
        <w:gridCol w:w="5118"/>
      </w:tblGrid>
      <w:tr w:rsidR="00E84316" w:rsidRPr="00650888" w14:paraId="1F34041A" w14:textId="77777777" w:rsidTr="00536ABD">
        <w:trPr>
          <w:trHeight w:val="411"/>
        </w:trPr>
        <w:tc>
          <w:tcPr>
            <w:tcW w:w="5118" w:type="dxa"/>
          </w:tcPr>
          <w:p w14:paraId="30FB1CCB" w14:textId="7DE7D1FB" w:rsidR="00E84316" w:rsidRPr="00650888" w:rsidRDefault="00E84316" w:rsidP="00650888">
            <w:pPr>
              <w:spacing w:after="0"/>
              <w:jc w:val="center"/>
              <w:rPr>
                <w:rFonts w:asciiTheme="minorHAnsi" w:hAnsiTheme="minorHAnsi" w:cstheme="minorHAnsi"/>
                <w:smallCaps/>
                <w:szCs w:val="24"/>
                <w:lang w:val="en-US"/>
              </w:rPr>
            </w:pPr>
            <w:r w:rsidRPr="00650888">
              <w:rPr>
                <w:rFonts w:asciiTheme="minorHAnsi" w:hAnsiTheme="minorHAnsi" w:cstheme="minorHAnsi"/>
                <w:szCs w:val="24"/>
                <w:lang w:val="en-US"/>
              </w:rPr>
              <w:t>AIR CONDITIONING</w:t>
            </w:r>
          </w:p>
        </w:tc>
      </w:tr>
      <w:tr w:rsidR="00E84316" w:rsidRPr="00650888" w14:paraId="75D915A6" w14:textId="77777777" w:rsidTr="00536ABD">
        <w:trPr>
          <w:trHeight w:val="359"/>
        </w:trPr>
        <w:tc>
          <w:tcPr>
            <w:tcW w:w="5118" w:type="dxa"/>
          </w:tcPr>
          <w:p w14:paraId="298E25F3" w14:textId="70EB94D0" w:rsidR="00E84316" w:rsidRPr="00650888" w:rsidRDefault="00E84316" w:rsidP="00650888">
            <w:pPr>
              <w:spacing w:after="0"/>
              <w:jc w:val="center"/>
              <w:rPr>
                <w:rFonts w:asciiTheme="minorHAnsi" w:hAnsiTheme="minorHAnsi" w:cstheme="minorHAnsi"/>
                <w:b/>
                <w:szCs w:val="24"/>
                <w:lang w:val="en-US"/>
              </w:rPr>
            </w:pPr>
            <w:r w:rsidRPr="00650888">
              <w:rPr>
                <w:rFonts w:asciiTheme="minorHAnsi" w:hAnsiTheme="minorHAnsi" w:cstheme="minorHAnsi"/>
                <w:szCs w:val="24"/>
                <w:lang w:val="en-US"/>
              </w:rPr>
              <w:t>Air conditioning cold</w:t>
            </w:r>
          </w:p>
        </w:tc>
      </w:tr>
      <w:tr w:rsidR="00E84316" w:rsidRPr="00650888" w14:paraId="513445FB" w14:textId="77777777" w:rsidTr="00536ABD">
        <w:trPr>
          <w:trHeight w:val="359"/>
        </w:trPr>
        <w:tc>
          <w:tcPr>
            <w:tcW w:w="5118" w:type="dxa"/>
          </w:tcPr>
          <w:p w14:paraId="24207FEF" w14:textId="080FB855" w:rsidR="00E84316" w:rsidRPr="00650888" w:rsidRDefault="00E84316" w:rsidP="00650888">
            <w:pPr>
              <w:spacing w:after="0"/>
              <w:jc w:val="center"/>
              <w:rPr>
                <w:rFonts w:asciiTheme="minorHAnsi" w:hAnsiTheme="minorHAnsi" w:cstheme="minorHAnsi"/>
                <w:b/>
                <w:szCs w:val="24"/>
                <w:lang w:val="en-US"/>
              </w:rPr>
            </w:pPr>
            <w:r w:rsidRPr="00650888">
              <w:rPr>
                <w:rFonts w:asciiTheme="minorHAnsi" w:hAnsiTheme="minorHAnsi" w:cstheme="minorHAnsi"/>
                <w:szCs w:val="24"/>
                <w:lang w:val="en-US"/>
              </w:rPr>
              <w:t>Air conditioning hot-cold</w:t>
            </w:r>
          </w:p>
        </w:tc>
      </w:tr>
    </w:tbl>
    <w:p w14:paraId="6E746759" w14:textId="77777777" w:rsidR="00754263" w:rsidRPr="00650888" w:rsidRDefault="00754263" w:rsidP="00650888">
      <w:pPr>
        <w:spacing w:after="0" w:line="300" w:lineRule="exact"/>
        <w:jc w:val="both"/>
        <w:rPr>
          <w:rFonts w:asciiTheme="minorHAnsi" w:hAnsiTheme="minorHAnsi" w:cstheme="minorHAnsi"/>
          <w:szCs w:val="24"/>
          <w:lang w:val="en-US"/>
        </w:rPr>
      </w:pPr>
    </w:p>
    <w:p w14:paraId="40F71A05" w14:textId="77777777" w:rsidR="00E84316" w:rsidRPr="00650888" w:rsidRDefault="00E84316" w:rsidP="00650888">
      <w:pPr>
        <w:spacing w:line="300" w:lineRule="exact"/>
        <w:jc w:val="both"/>
        <w:rPr>
          <w:rFonts w:asciiTheme="minorHAnsi" w:hAnsiTheme="minorHAnsi" w:cstheme="minorHAnsi"/>
          <w:szCs w:val="24"/>
          <w:lang w:val="en-US" w:eastAsia="en-US"/>
        </w:rPr>
      </w:pPr>
      <w:r w:rsidRPr="00650888">
        <w:rPr>
          <w:rFonts w:asciiTheme="minorHAnsi" w:hAnsiTheme="minorHAnsi" w:cstheme="minorHAnsi"/>
          <w:szCs w:val="24"/>
          <w:lang w:val="en-US"/>
        </w:rPr>
        <w:t xml:space="preserve">Taking into account the models listed in </w:t>
      </w: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and the following considerations, it is possible to achieve the savings indicated in the table below.</w:t>
      </w:r>
    </w:p>
    <w:p w14:paraId="799EB93C" w14:textId="77777777" w:rsidR="005F0856" w:rsidRPr="00650888" w:rsidRDefault="005F0856" w:rsidP="00650888">
      <w:pPr>
        <w:spacing w:after="0" w:line="300" w:lineRule="exact"/>
        <w:jc w:val="both"/>
        <w:rPr>
          <w:rFonts w:asciiTheme="minorHAnsi" w:hAnsiTheme="minorHAnsi" w:cstheme="minorHAnsi"/>
          <w:szCs w:val="24"/>
          <w:lang w:val="en-US"/>
        </w:rPr>
      </w:pPr>
    </w:p>
    <w:tbl>
      <w:tblPr>
        <w:tblStyle w:val="Tablaconcuadrcula"/>
        <w:tblW w:w="0" w:type="auto"/>
        <w:tblInd w:w="2047" w:type="dxa"/>
        <w:tblLook w:val="04A0" w:firstRow="1" w:lastRow="0" w:firstColumn="1" w:lastColumn="0" w:noHBand="0" w:noVBand="1"/>
      </w:tblPr>
      <w:tblGrid>
        <w:gridCol w:w="1842"/>
        <w:gridCol w:w="4111"/>
      </w:tblGrid>
      <w:tr w:rsidR="005F0856" w:rsidRPr="00650888" w14:paraId="2EC3F86E" w14:textId="77777777" w:rsidTr="005F0856">
        <w:tc>
          <w:tcPr>
            <w:tcW w:w="1842" w:type="dxa"/>
            <w:tcBorders>
              <w:bottom w:val="single" w:sz="4" w:space="0" w:color="FFFFFF" w:themeColor="background1"/>
            </w:tcBorders>
          </w:tcPr>
          <w:p w14:paraId="3E599E26" w14:textId="0649B309" w:rsidR="005F0856" w:rsidRPr="00650888" w:rsidRDefault="005F0856" w:rsidP="00650888">
            <w:pPr>
              <w:spacing w:after="0" w:line="300" w:lineRule="exact"/>
              <w:jc w:val="both"/>
              <w:rPr>
                <w:rFonts w:asciiTheme="minorHAnsi" w:hAnsiTheme="minorHAnsi" w:cstheme="minorHAnsi"/>
                <w:szCs w:val="24"/>
                <w:lang w:val="en-US"/>
              </w:rPr>
            </w:pPr>
            <w:proofErr w:type="spellStart"/>
            <w:r w:rsidRPr="00650888">
              <w:rPr>
                <w:rFonts w:asciiTheme="minorHAnsi" w:hAnsiTheme="minorHAnsi" w:cstheme="minorHAnsi"/>
                <w:szCs w:val="24"/>
                <w:lang w:val="en-US"/>
              </w:rPr>
              <w:t>Consideraciones</w:t>
            </w:r>
            <w:proofErr w:type="spellEnd"/>
            <w:r w:rsidRPr="00650888">
              <w:rPr>
                <w:rFonts w:asciiTheme="minorHAnsi" w:hAnsiTheme="minorHAnsi" w:cstheme="minorHAnsi"/>
                <w:szCs w:val="24"/>
                <w:lang w:val="en-US"/>
              </w:rPr>
              <w:t xml:space="preserve"> </w:t>
            </w:r>
          </w:p>
        </w:tc>
        <w:tc>
          <w:tcPr>
            <w:tcW w:w="4111" w:type="dxa"/>
          </w:tcPr>
          <w:p w14:paraId="0F14DF37" w14:textId="49D570B2" w:rsidR="005F0856" w:rsidRPr="00650888" w:rsidRDefault="00E84316" w:rsidP="00650888">
            <w:pPr>
              <w:pStyle w:val="Prrafodelista"/>
              <w:numPr>
                <w:ilvl w:val="0"/>
                <w:numId w:val="24"/>
              </w:numPr>
              <w:spacing w:after="0" w:line="300" w:lineRule="exact"/>
              <w:ind w:left="320"/>
              <w:jc w:val="both"/>
              <w:rPr>
                <w:rFonts w:asciiTheme="minorHAnsi" w:hAnsiTheme="minorHAnsi" w:cstheme="minorHAnsi"/>
                <w:szCs w:val="24"/>
                <w:lang w:val="en-US"/>
              </w:rPr>
            </w:pPr>
            <w:r w:rsidRPr="00650888">
              <w:rPr>
                <w:rFonts w:asciiTheme="minorHAnsi" w:hAnsiTheme="minorHAnsi" w:cstheme="minorHAnsi"/>
                <w:szCs w:val="24"/>
                <w:lang w:val="en-US"/>
              </w:rPr>
              <w:t>Lifetime</w:t>
            </w:r>
            <w:r w:rsidR="005F0856" w:rsidRPr="00650888">
              <w:rPr>
                <w:rFonts w:asciiTheme="minorHAnsi" w:hAnsiTheme="minorHAnsi" w:cstheme="minorHAnsi"/>
                <w:szCs w:val="24"/>
                <w:lang w:val="en-US"/>
              </w:rPr>
              <w:t xml:space="preserve">: 15 </w:t>
            </w:r>
            <w:proofErr w:type="gramStart"/>
            <w:r w:rsidR="00144BA3" w:rsidRPr="00650888">
              <w:rPr>
                <w:rFonts w:asciiTheme="minorHAnsi" w:hAnsiTheme="minorHAnsi" w:cstheme="minorHAnsi"/>
                <w:szCs w:val="24"/>
                <w:lang w:val="en-US"/>
              </w:rPr>
              <w:t>year</w:t>
            </w:r>
            <w:proofErr w:type="gramEnd"/>
          </w:p>
        </w:tc>
      </w:tr>
      <w:tr w:rsidR="005F0856" w:rsidRPr="00650888" w14:paraId="7E3804A1" w14:textId="77777777" w:rsidTr="005F0856">
        <w:tc>
          <w:tcPr>
            <w:tcW w:w="1842" w:type="dxa"/>
            <w:tcBorders>
              <w:top w:val="single" w:sz="4" w:space="0" w:color="FFFFFF" w:themeColor="background1"/>
            </w:tcBorders>
          </w:tcPr>
          <w:p w14:paraId="2F1E5753" w14:textId="77777777" w:rsidR="005F0856" w:rsidRPr="00650888" w:rsidRDefault="005F0856" w:rsidP="00650888">
            <w:pPr>
              <w:spacing w:after="0" w:line="300" w:lineRule="exact"/>
              <w:jc w:val="both"/>
              <w:rPr>
                <w:rFonts w:asciiTheme="minorHAnsi" w:hAnsiTheme="minorHAnsi" w:cstheme="minorHAnsi"/>
                <w:szCs w:val="24"/>
                <w:lang w:val="en-US"/>
              </w:rPr>
            </w:pPr>
          </w:p>
        </w:tc>
        <w:tc>
          <w:tcPr>
            <w:tcW w:w="4111" w:type="dxa"/>
          </w:tcPr>
          <w:p w14:paraId="3A08C9F1" w14:textId="1C5139E1" w:rsidR="005F0856" w:rsidRPr="00650888" w:rsidRDefault="00E84316" w:rsidP="00650888">
            <w:pPr>
              <w:pStyle w:val="Prrafodelista"/>
              <w:numPr>
                <w:ilvl w:val="0"/>
                <w:numId w:val="24"/>
              </w:numPr>
              <w:spacing w:after="0" w:line="300" w:lineRule="exact"/>
              <w:ind w:left="320"/>
              <w:jc w:val="both"/>
              <w:rPr>
                <w:rFonts w:asciiTheme="minorHAnsi" w:hAnsiTheme="minorHAnsi" w:cstheme="minorHAnsi"/>
                <w:szCs w:val="24"/>
                <w:lang w:val="en-US"/>
              </w:rPr>
            </w:pPr>
            <w:r w:rsidRPr="00650888">
              <w:rPr>
                <w:rFonts w:asciiTheme="minorHAnsi" w:hAnsiTheme="minorHAnsi" w:cstheme="minorHAnsi"/>
                <w:szCs w:val="24"/>
                <w:lang w:val="en-US"/>
              </w:rPr>
              <w:t>Electricity cost:</w:t>
            </w:r>
            <w:r w:rsidR="005F0856" w:rsidRPr="00650888">
              <w:rPr>
                <w:rFonts w:asciiTheme="minorHAnsi" w:hAnsiTheme="minorHAnsi" w:cstheme="minorHAnsi"/>
                <w:szCs w:val="24"/>
                <w:lang w:val="en-US"/>
              </w:rPr>
              <w:t xml:space="preserve"> 0.5 S</w:t>
            </w:r>
            <w:proofErr w:type="gramStart"/>
            <w:r w:rsidR="005F0856" w:rsidRPr="00650888">
              <w:rPr>
                <w:rFonts w:asciiTheme="minorHAnsi" w:hAnsiTheme="minorHAnsi" w:cstheme="minorHAnsi"/>
                <w:szCs w:val="24"/>
                <w:lang w:val="en-US"/>
              </w:rPr>
              <w:t>/./</w:t>
            </w:r>
            <w:proofErr w:type="gramEnd"/>
            <w:r w:rsidR="005F0856" w:rsidRPr="00650888">
              <w:rPr>
                <w:rFonts w:asciiTheme="minorHAnsi" w:hAnsiTheme="minorHAnsi" w:cstheme="minorHAnsi"/>
                <w:szCs w:val="24"/>
                <w:lang w:val="en-US"/>
              </w:rPr>
              <w:t>kWh</w:t>
            </w:r>
          </w:p>
        </w:tc>
      </w:tr>
    </w:tbl>
    <w:p w14:paraId="06DE95C4" w14:textId="086A55B2" w:rsidR="005F0856" w:rsidRPr="00650888" w:rsidRDefault="005F0856" w:rsidP="00650888">
      <w:pPr>
        <w:spacing w:after="0" w:line="300" w:lineRule="exact"/>
        <w:jc w:val="both"/>
        <w:rPr>
          <w:rFonts w:asciiTheme="minorHAnsi" w:hAnsiTheme="minorHAnsi" w:cstheme="minorHAnsi"/>
          <w:szCs w:val="24"/>
          <w:lang w:val="en-US"/>
        </w:rPr>
      </w:pPr>
    </w:p>
    <w:p w14:paraId="09C3C82C" w14:textId="6B95666A" w:rsidR="005F0856" w:rsidRPr="00650888" w:rsidRDefault="005F0856" w:rsidP="00650888">
      <w:pPr>
        <w:spacing w:after="0" w:line="300" w:lineRule="exact"/>
        <w:jc w:val="both"/>
        <w:rPr>
          <w:rFonts w:asciiTheme="minorHAnsi" w:hAnsiTheme="minorHAnsi" w:cstheme="minorHAnsi"/>
          <w:szCs w:val="24"/>
          <w:lang w:val="en-US"/>
        </w:rPr>
      </w:pPr>
    </w:p>
    <w:p w14:paraId="5D86DB94" w14:textId="1D6A2E1D" w:rsidR="002862E1" w:rsidRPr="00650888" w:rsidRDefault="002862E1" w:rsidP="00650888">
      <w:pPr>
        <w:spacing w:after="0" w:line="300" w:lineRule="exact"/>
        <w:jc w:val="both"/>
        <w:rPr>
          <w:rFonts w:asciiTheme="minorHAnsi" w:hAnsiTheme="minorHAnsi" w:cstheme="minorHAnsi"/>
          <w:szCs w:val="24"/>
          <w:lang w:val="en-US"/>
        </w:rPr>
      </w:pPr>
    </w:p>
    <w:p w14:paraId="0D77D20D" w14:textId="77777777" w:rsidR="002862E1" w:rsidRPr="00650888" w:rsidRDefault="002862E1" w:rsidP="00650888">
      <w:pPr>
        <w:spacing w:after="0" w:line="300" w:lineRule="exact"/>
        <w:jc w:val="both"/>
        <w:rPr>
          <w:rFonts w:asciiTheme="minorHAnsi" w:hAnsiTheme="minorHAnsi" w:cstheme="minorHAnsi"/>
          <w:szCs w:val="24"/>
          <w:lang w:val="en-US"/>
        </w:rPr>
      </w:pPr>
    </w:p>
    <w:p w14:paraId="62DD9B29" w14:textId="77777777" w:rsidR="00F315F2" w:rsidRPr="00650888" w:rsidRDefault="00F315F2" w:rsidP="00650888">
      <w:pPr>
        <w:spacing w:after="0" w:line="300" w:lineRule="exact"/>
        <w:jc w:val="both"/>
        <w:rPr>
          <w:rFonts w:asciiTheme="minorHAnsi" w:hAnsiTheme="minorHAnsi" w:cstheme="minorHAnsi"/>
          <w:szCs w:val="24"/>
          <w:lang w:val="en-US"/>
        </w:rPr>
      </w:pPr>
    </w:p>
    <w:p w14:paraId="7A5B5B94" w14:textId="64F0FAAA" w:rsidR="009F4B1E" w:rsidRPr="00650888" w:rsidRDefault="009F4B1E" w:rsidP="00650888">
      <w:pPr>
        <w:jc w:val="both"/>
        <w:rPr>
          <w:rFonts w:asciiTheme="minorHAnsi" w:hAnsiTheme="minorHAnsi" w:cstheme="minorHAnsi"/>
          <w:szCs w:val="24"/>
          <w:lang w:val="en-US"/>
        </w:rPr>
      </w:pPr>
    </w:p>
    <w:p w14:paraId="0BCD2BE5" w14:textId="77777777" w:rsidR="005F0856" w:rsidRPr="00650888" w:rsidRDefault="005F0856" w:rsidP="00650888">
      <w:pPr>
        <w:jc w:val="both"/>
        <w:rPr>
          <w:rFonts w:asciiTheme="minorHAnsi" w:hAnsiTheme="minorHAnsi" w:cstheme="minorHAnsi"/>
          <w:szCs w:val="24"/>
          <w:lang w:val="en-US"/>
        </w:rPr>
      </w:pPr>
    </w:p>
    <w:p w14:paraId="562B741F" w14:textId="27728B00" w:rsidR="00650888" w:rsidRPr="00650888" w:rsidRDefault="00650888" w:rsidP="00650888">
      <w:pPr>
        <w:jc w:val="both"/>
        <w:rPr>
          <w:rFonts w:asciiTheme="minorHAnsi" w:hAnsiTheme="minorHAnsi" w:cstheme="minorHAnsi"/>
          <w:szCs w:val="24"/>
          <w:lang w:val="en-US"/>
        </w:rPr>
      </w:pPr>
      <w:r w:rsidRPr="00650888">
        <w:rPr>
          <w:noProof/>
        </w:rPr>
        <w:lastRenderedPageBreak/>
        <w:drawing>
          <wp:inline distT="0" distB="0" distL="0" distR="0" wp14:anchorId="74384F28" wp14:editId="55CA420E">
            <wp:extent cx="5730802" cy="18288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259" cy="1830860"/>
                    </a:xfrm>
                    <a:prstGeom prst="rect">
                      <a:avLst/>
                    </a:prstGeom>
                    <a:noFill/>
                    <a:ln>
                      <a:noFill/>
                    </a:ln>
                  </pic:spPr>
                </pic:pic>
              </a:graphicData>
            </a:graphic>
          </wp:inline>
        </w:drawing>
      </w:r>
    </w:p>
    <w:p w14:paraId="6185414F" w14:textId="3CF2BB48" w:rsidR="00650888" w:rsidRPr="00650888" w:rsidRDefault="00650888" w:rsidP="00650888">
      <w:pPr>
        <w:jc w:val="both"/>
        <w:rPr>
          <w:rFonts w:asciiTheme="minorHAnsi" w:hAnsiTheme="minorHAnsi" w:cstheme="minorHAnsi"/>
          <w:szCs w:val="24"/>
          <w:lang w:val="en-US"/>
        </w:rPr>
      </w:pP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models consume 50% less energy, compared to inefficient models and with savings of S/. 148/unit during its useful life.</w:t>
      </w:r>
    </w:p>
    <w:p w14:paraId="39626876" w14:textId="77777777" w:rsidR="00650888" w:rsidRDefault="00650888" w:rsidP="00650888">
      <w:pPr>
        <w:jc w:val="both"/>
        <w:rPr>
          <w:rFonts w:asciiTheme="minorHAnsi" w:hAnsiTheme="minorHAnsi" w:cstheme="minorHAnsi"/>
          <w:b/>
          <w:bCs/>
          <w:szCs w:val="24"/>
          <w:lang w:val="en-US"/>
        </w:rPr>
      </w:pPr>
    </w:p>
    <w:p w14:paraId="61B1FE9D" w14:textId="75B87D42" w:rsidR="00144BA3" w:rsidRPr="00650888" w:rsidRDefault="00650888" w:rsidP="00650888">
      <w:pPr>
        <w:spacing w:line="300" w:lineRule="exact"/>
        <w:jc w:val="both"/>
        <w:rPr>
          <w:rFonts w:asciiTheme="minorHAnsi" w:hAnsiTheme="minorHAnsi" w:cstheme="minorHAnsi"/>
          <w:b/>
          <w:bCs/>
          <w:szCs w:val="24"/>
          <w:lang w:val="en-US"/>
        </w:rPr>
      </w:pPr>
      <w:r w:rsidRPr="00650888">
        <w:rPr>
          <w:rFonts w:asciiTheme="minorHAnsi" w:hAnsiTheme="minorHAnsi" w:cstheme="minorHAnsi"/>
          <w:b/>
          <w:bCs/>
          <w:szCs w:val="24"/>
          <w:lang w:val="en-US"/>
        </w:rPr>
        <w:t>PURCHASING CRITERIA</w:t>
      </w:r>
    </w:p>
    <w:p w14:paraId="008F0726" w14:textId="7EA09B29" w:rsidR="00144BA3" w:rsidRPr="00650888" w:rsidRDefault="00144BA3" w:rsidP="00650888">
      <w:p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 xml:space="preserve">In the listings on the website, </w:t>
      </w:r>
      <w:proofErr w:type="spellStart"/>
      <w:r w:rsidRPr="00650888">
        <w:rPr>
          <w:rFonts w:asciiTheme="minorHAnsi" w:hAnsiTheme="minorHAnsi" w:cstheme="minorHAnsi"/>
          <w:szCs w:val="24"/>
          <w:lang w:val="en-US"/>
        </w:rPr>
        <w:t>Topten</w:t>
      </w:r>
      <w:proofErr w:type="spellEnd"/>
      <w:r w:rsidRPr="00650888">
        <w:rPr>
          <w:rFonts w:asciiTheme="minorHAnsi" w:hAnsiTheme="minorHAnsi" w:cstheme="minorHAnsi"/>
          <w:szCs w:val="24"/>
          <w:lang w:val="en-US"/>
        </w:rPr>
        <w:t xml:space="preserve"> Peru selects the air conditioning models with the lowest consumption and highest energy efficiency, according to the manufacturer's technical data sheet and based on the selection criteria of the Peruvian technical regulation.</w:t>
      </w:r>
    </w:p>
    <w:p w14:paraId="6E49FFAC" w14:textId="77777777" w:rsidR="00144BA3" w:rsidRPr="00650888" w:rsidRDefault="00144BA3" w:rsidP="00650888">
      <w:pPr>
        <w:spacing w:line="300" w:lineRule="exact"/>
        <w:jc w:val="both"/>
        <w:rPr>
          <w:rFonts w:asciiTheme="minorHAnsi" w:hAnsiTheme="minorHAnsi" w:cstheme="minorHAnsi"/>
          <w:szCs w:val="24"/>
          <w:lang w:val="en-US"/>
        </w:rPr>
      </w:pPr>
      <w:proofErr w:type="spellStart"/>
      <w:r w:rsidRPr="00650888">
        <w:rPr>
          <w:rFonts w:asciiTheme="minorHAnsi" w:hAnsiTheme="minorHAnsi" w:cstheme="minorHAnsi"/>
          <w:szCs w:val="24"/>
          <w:lang w:val="en-US"/>
        </w:rPr>
        <w:t>Topten's</w:t>
      </w:r>
      <w:proofErr w:type="spellEnd"/>
      <w:r w:rsidRPr="00650888">
        <w:rPr>
          <w:rFonts w:asciiTheme="minorHAnsi" w:hAnsiTheme="minorHAnsi" w:cstheme="minorHAnsi"/>
          <w:szCs w:val="24"/>
          <w:lang w:val="en-US"/>
        </w:rPr>
        <w:t xml:space="preserve"> selection criteria are mentioned and can be inserted in the bidding documents:</w:t>
      </w:r>
    </w:p>
    <w:p w14:paraId="27E24AA1" w14:textId="77777777" w:rsidR="00144BA3" w:rsidRPr="00650888" w:rsidRDefault="00144BA3" w:rsidP="00650888">
      <w:pPr>
        <w:spacing w:line="300" w:lineRule="exact"/>
        <w:jc w:val="both"/>
        <w:rPr>
          <w:rFonts w:asciiTheme="minorHAnsi" w:hAnsiTheme="minorHAnsi" w:cstheme="minorHAnsi"/>
          <w:szCs w:val="24"/>
          <w:lang w:val="en-US"/>
        </w:rPr>
      </w:pPr>
    </w:p>
    <w:p w14:paraId="2F55DC54" w14:textId="77777777" w:rsidR="00144BA3" w:rsidRPr="00650888" w:rsidRDefault="00144BA3" w:rsidP="00650888">
      <w:pPr>
        <w:spacing w:line="300" w:lineRule="exact"/>
        <w:ind w:left="284"/>
        <w:jc w:val="both"/>
        <w:rPr>
          <w:rFonts w:asciiTheme="minorHAnsi" w:hAnsiTheme="minorHAnsi" w:cstheme="minorHAnsi"/>
          <w:b/>
          <w:szCs w:val="24"/>
          <w:lang w:val="en-US"/>
        </w:rPr>
      </w:pPr>
      <w:r w:rsidRPr="00650888">
        <w:rPr>
          <w:rFonts w:asciiTheme="minorHAnsi" w:hAnsiTheme="minorHAnsi" w:cstheme="minorHAnsi"/>
          <w:b/>
          <w:szCs w:val="24"/>
          <w:lang w:val="en-US"/>
        </w:rPr>
        <w:t>SUBJECT: ENERGY EFFICIENT AIR CONDITIONERS.</w:t>
      </w:r>
    </w:p>
    <w:p w14:paraId="0BF25431" w14:textId="77777777" w:rsidR="00144BA3" w:rsidRPr="00650888" w:rsidRDefault="00144BA3" w:rsidP="00650888">
      <w:pPr>
        <w:spacing w:line="300" w:lineRule="exact"/>
        <w:ind w:left="284"/>
        <w:jc w:val="both"/>
        <w:rPr>
          <w:rFonts w:asciiTheme="minorHAnsi" w:hAnsiTheme="minorHAnsi" w:cstheme="minorHAnsi"/>
          <w:b/>
          <w:szCs w:val="24"/>
          <w:lang w:val="en-US"/>
        </w:rPr>
      </w:pPr>
    </w:p>
    <w:p w14:paraId="6A948ED3" w14:textId="77777777" w:rsidR="00144BA3" w:rsidRPr="00650888" w:rsidRDefault="00144BA3" w:rsidP="00650888">
      <w:pPr>
        <w:spacing w:line="300" w:lineRule="exact"/>
        <w:ind w:left="284"/>
        <w:jc w:val="both"/>
        <w:rPr>
          <w:rFonts w:asciiTheme="minorHAnsi" w:hAnsiTheme="minorHAnsi" w:cstheme="minorHAnsi"/>
          <w:b/>
          <w:szCs w:val="24"/>
          <w:lang w:val="en-US"/>
        </w:rPr>
      </w:pPr>
      <w:r w:rsidRPr="00650888">
        <w:rPr>
          <w:rFonts w:asciiTheme="minorHAnsi" w:hAnsiTheme="minorHAnsi" w:cstheme="minorHAnsi"/>
          <w:b/>
          <w:szCs w:val="24"/>
          <w:lang w:val="en-US"/>
        </w:rPr>
        <w:t xml:space="preserve">TECHNICAL SPECIFICATIONS </w:t>
      </w:r>
    </w:p>
    <w:p w14:paraId="6038293D" w14:textId="77777777" w:rsidR="00144BA3" w:rsidRPr="00650888" w:rsidRDefault="00144BA3" w:rsidP="00650888">
      <w:pPr>
        <w:spacing w:line="300" w:lineRule="exact"/>
        <w:ind w:left="284"/>
        <w:jc w:val="both"/>
        <w:rPr>
          <w:rFonts w:asciiTheme="minorHAnsi" w:hAnsiTheme="minorHAnsi" w:cstheme="minorHAnsi"/>
          <w:b/>
          <w:szCs w:val="24"/>
          <w:lang w:val="en-US"/>
        </w:rPr>
      </w:pPr>
    </w:p>
    <w:p w14:paraId="6592FB46" w14:textId="762901E4" w:rsidR="00144BA3" w:rsidRPr="00650888" w:rsidRDefault="00144BA3"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Cooling / heating capacity (kW):</w:t>
      </w:r>
      <w:r w:rsidRPr="00650888">
        <w:rPr>
          <w:rFonts w:asciiTheme="minorHAnsi" w:hAnsiTheme="minorHAnsi" w:cstheme="minorHAnsi"/>
          <w:szCs w:val="24"/>
          <w:lang w:val="en-US"/>
        </w:rPr>
        <w:t xml:space="preserve"> Maximum cooling / heating capacity in kilowatts (kW), according to the energy label.</w:t>
      </w:r>
    </w:p>
    <w:p w14:paraId="1E3A8D6D" w14:textId="77777777" w:rsidR="00311165" w:rsidRPr="00650888" w:rsidRDefault="00311165" w:rsidP="00650888">
      <w:pPr>
        <w:pStyle w:val="Prrafodelista"/>
        <w:spacing w:line="300" w:lineRule="exact"/>
        <w:ind w:left="644"/>
        <w:jc w:val="both"/>
        <w:rPr>
          <w:rFonts w:asciiTheme="minorHAnsi" w:hAnsiTheme="minorHAnsi" w:cstheme="minorHAnsi"/>
          <w:szCs w:val="24"/>
          <w:lang w:val="en-US"/>
        </w:rPr>
      </w:pPr>
    </w:p>
    <w:p w14:paraId="52BE9EC5" w14:textId="47506357" w:rsidR="00144BA3" w:rsidRPr="00650888" w:rsidRDefault="00144BA3"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Sound power Indoor / outdoor unit:</w:t>
      </w:r>
      <w:r w:rsidRPr="00650888">
        <w:rPr>
          <w:rFonts w:asciiTheme="minorHAnsi" w:hAnsiTheme="minorHAnsi" w:cstheme="minorHAnsi"/>
          <w:szCs w:val="24"/>
          <w:lang w:val="en-US"/>
        </w:rPr>
        <w:t xml:space="preserve"> Sound power level of the indoor and outdoor unit for cooling function in dB (A), according to the declaration on the energy label.</w:t>
      </w:r>
    </w:p>
    <w:p w14:paraId="01ED1C40" w14:textId="77777777" w:rsidR="00311165" w:rsidRPr="00650888" w:rsidRDefault="00311165" w:rsidP="00650888">
      <w:pPr>
        <w:pStyle w:val="Prrafodelista"/>
        <w:spacing w:line="300" w:lineRule="exact"/>
        <w:ind w:left="644"/>
        <w:jc w:val="both"/>
        <w:rPr>
          <w:rFonts w:asciiTheme="minorHAnsi" w:hAnsiTheme="minorHAnsi" w:cstheme="minorHAnsi"/>
          <w:szCs w:val="24"/>
          <w:lang w:val="en-US"/>
        </w:rPr>
      </w:pPr>
    </w:p>
    <w:p w14:paraId="75DDCC72" w14:textId="3C64CF79" w:rsidR="00144BA3" w:rsidRPr="00650888" w:rsidRDefault="00144BA3"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Refrigerant / GWP:</w:t>
      </w:r>
      <w:r w:rsidRPr="00650888">
        <w:rPr>
          <w:rFonts w:asciiTheme="minorHAnsi" w:hAnsiTheme="minorHAnsi" w:cstheme="minorHAnsi"/>
          <w:szCs w:val="24"/>
          <w:lang w:val="en-US"/>
        </w:rPr>
        <w:t xml:space="preserve"> Name of the refrigerant and its global warming potential. The most common is R410A, a fluorinated refrigerant with a high GWP of 1975.</w:t>
      </w:r>
    </w:p>
    <w:p w14:paraId="564F294D" w14:textId="77777777" w:rsidR="00311165" w:rsidRPr="00650888" w:rsidRDefault="00311165" w:rsidP="00650888">
      <w:pPr>
        <w:pStyle w:val="Prrafodelista"/>
        <w:spacing w:line="300" w:lineRule="exact"/>
        <w:ind w:left="644"/>
        <w:jc w:val="both"/>
        <w:rPr>
          <w:rFonts w:asciiTheme="minorHAnsi" w:hAnsiTheme="minorHAnsi" w:cstheme="minorHAnsi"/>
          <w:szCs w:val="24"/>
          <w:lang w:val="en-US"/>
        </w:rPr>
      </w:pPr>
    </w:p>
    <w:p w14:paraId="58F92C4C" w14:textId="79C62FA5" w:rsidR="00144BA3" w:rsidRPr="00650888" w:rsidRDefault="00144BA3"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Indoor / outdoor unit size:</w:t>
      </w:r>
      <w:r w:rsidRPr="00650888">
        <w:rPr>
          <w:rFonts w:asciiTheme="minorHAnsi" w:hAnsiTheme="minorHAnsi" w:cstheme="minorHAnsi"/>
          <w:szCs w:val="24"/>
          <w:lang w:val="en-US"/>
        </w:rPr>
        <w:t xml:space="preserve"> Size of the two units in mm (</w:t>
      </w:r>
      <w:proofErr w:type="gramStart"/>
      <w:r w:rsidRPr="00650888">
        <w:rPr>
          <w:rFonts w:asciiTheme="minorHAnsi" w:hAnsiTheme="minorHAnsi" w:cstheme="minorHAnsi"/>
          <w:szCs w:val="24"/>
          <w:lang w:val="en-US"/>
        </w:rPr>
        <w:t>e.g.</w:t>
      </w:r>
      <w:proofErr w:type="gramEnd"/>
      <w:r w:rsidRPr="00650888">
        <w:rPr>
          <w:rFonts w:asciiTheme="minorHAnsi" w:hAnsiTheme="minorHAnsi" w:cstheme="minorHAnsi"/>
          <w:szCs w:val="24"/>
          <w:lang w:val="en-US"/>
        </w:rPr>
        <w:t xml:space="preserve"> width x depth x height).</w:t>
      </w:r>
    </w:p>
    <w:p w14:paraId="1134E4CF" w14:textId="77777777" w:rsidR="00311165" w:rsidRPr="00650888" w:rsidRDefault="00311165" w:rsidP="00650888">
      <w:pPr>
        <w:pStyle w:val="Prrafodelista"/>
        <w:spacing w:line="300" w:lineRule="exact"/>
        <w:ind w:left="644"/>
        <w:jc w:val="both"/>
        <w:rPr>
          <w:rFonts w:asciiTheme="minorHAnsi" w:hAnsiTheme="minorHAnsi" w:cstheme="minorHAnsi"/>
          <w:szCs w:val="24"/>
          <w:lang w:val="en-US"/>
        </w:rPr>
      </w:pPr>
    </w:p>
    <w:p w14:paraId="175374C4" w14:textId="5A875398" w:rsidR="00311165" w:rsidRPr="00650888" w:rsidRDefault="00144BA3" w:rsidP="00650888">
      <w:pPr>
        <w:pStyle w:val="Prrafodelista"/>
        <w:numPr>
          <w:ilvl w:val="0"/>
          <w:numId w:val="35"/>
        </w:numPr>
        <w:spacing w:line="300" w:lineRule="exact"/>
        <w:jc w:val="both"/>
        <w:rPr>
          <w:rFonts w:asciiTheme="minorHAnsi" w:hAnsiTheme="minorHAnsi" w:cstheme="minorHAnsi"/>
          <w:b/>
          <w:bCs/>
          <w:szCs w:val="24"/>
          <w:lang w:val="en-US"/>
        </w:rPr>
      </w:pPr>
      <w:r w:rsidRPr="00650888">
        <w:rPr>
          <w:rFonts w:asciiTheme="minorHAnsi" w:hAnsiTheme="minorHAnsi" w:cstheme="minorHAnsi"/>
          <w:b/>
          <w:bCs/>
          <w:szCs w:val="24"/>
          <w:lang w:val="en-US"/>
        </w:rPr>
        <w:t>EEEI:</w:t>
      </w:r>
      <w:r w:rsidRPr="00650888">
        <w:rPr>
          <w:rFonts w:asciiTheme="minorHAnsi" w:hAnsiTheme="minorHAnsi" w:cstheme="minorHAnsi"/>
          <w:szCs w:val="24"/>
          <w:lang w:val="en-US"/>
        </w:rPr>
        <w:t xml:space="preserve"> The Cooling Energy Efficiency Ratio is the ratio of the cooling capacity (C</w:t>
      </w:r>
      <w:r w:rsidR="00311165" w:rsidRPr="00650888">
        <w:rPr>
          <w:rFonts w:asciiTheme="minorHAnsi" w:hAnsiTheme="minorHAnsi" w:cstheme="minorHAnsi"/>
          <w:szCs w:val="24"/>
          <w:lang w:val="en-US"/>
        </w:rPr>
        <w:t xml:space="preserve"> cooling</w:t>
      </w:r>
      <w:r w:rsidRPr="00650888">
        <w:rPr>
          <w:rFonts w:asciiTheme="minorHAnsi" w:hAnsiTheme="minorHAnsi" w:cstheme="minorHAnsi"/>
          <w:szCs w:val="24"/>
          <w:lang w:val="en-US"/>
        </w:rPr>
        <w:t>) to the electrical input power (P) of the appliance when operating in cooling mode at full load. The higher this number, the more efficient the equipment is. It is specified on the Air Conditioner Energy Efficiency Label.</w:t>
      </w:r>
    </w:p>
    <w:p w14:paraId="2CD7BD51" w14:textId="77777777" w:rsidR="00311165" w:rsidRPr="00650888" w:rsidRDefault="00311165" w:rsidP="00650888">
      <w:pPr>
        <w:pStyle w:val="Prrafodelista"/>
        <w:spacing w:line="300" w:lineRule="exact"/>
        <w:ind w:left="644"/>
        <w:jc w:val="both"/>
        <w:rPr>
          <w:rFonts w:asciiTheme="minorHAnsi" w:hAnsiTheme="minorHAnsi" w:cstheme="minorHAnsi"/>
          <w:b/>
          <w:bCs/>
          <w:szCs w:val="24"/>
          <w:lang w:val="en-US"/>
        </w:rPr>
      </w:pPr>
    </w:p>
    <w:p w14:paraId="0E1C63DA" w14:textId="35B0F360" w:rsidR="00144BA3" w:rsidRPr="00650888" w:rsidRDefault="00144BA3"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Energy efficiency rating</w:t>
      </w:r>
      <w:r w:rsidRPr="00650888">
        <w:rPr>
          <w:rFonts w:asciiTheme="minorHAnsi" w:hAnsiTheme="minorHAnsi" w:cstheme="minorHAnsi"/>
          <w:szCs w:val="24"/>
          <w:lang w:val="en-US"/>
        </w:rPr>
        <w:t>:</w:t>
      </w:r>
      <w:r w:rsidR="00311165" w:rsidRPr="00650888">
        <w:rPr>
          <w:rFonts w:asciiTheme="minorHAnsi" w:hAnsiTheme="minorHAnsi" w:cstheme="minorHAnsi"/>
          <w:szCs w:val="24"/>
          <w:lang w:val="en-US"/>
        </w:rPr>
        <w:t xml:space="preserve"> </w:t>
      </w:r>
      <w:r w:rsidRPr="00650888">
        <w:rPr>
          <w:rFonts w:asciiTheme="minorHAnsi" w:hAnsiTheme="minorHAnsi" w:cstheme="minorHAnsi"/>
          <w:szCs w:val="24"/>
          <w:lang w:val="en-US"/>
        </w:rPr>
        <w:t>The energy efficiency rating for air conditioners exclusively with cooling function is determined as set out in the following tables:</w:t>
      </w:r>
    </w:p>
    <w:p w14:paraId="118A9FAD" w14:textId="0581C390" w:rsidR="00144BA3" w:rsidRPr="00650888" w:rsidRDefault="00144BA3" w:rsidP="00650888">
      <w:pPr>
        <w:pStyle w:val="Prrafodelista"/>
        <w:spacing w:line="300" w:lineRule="exact"/>
        <w:ind w:left="644"/>
        <w:jc w:val="both"/>
        <w:rPr>
          <w:rFonts w:asciiTheme="minorHAnsi" w:hAnsiTheme="minorHAnsi" w:cstheme="minorHAnsi"/>
          <w:szCs w:val="24"/>
          <w:lang w:val="en-US"/>
        </w:rPr>
      </w:pPr>
    </w:p>
    <w:p w14:paraId="5E380BE8" w14:textId="00C582EE" w:rsidR="00311165" w:rsidRPr="00650888" w:rsidRDefault="00650888" w:rsidP="00650888">
      <w:pPr>
        <w:pStyle w:val="Prrafodelista"/>
        <w:jc w:val="both"/>
        <w:rPr>
          <w:rFonts w:asciiTheme="minorHAnsi" w:hAnsiTheme="minorHAnsi" w:cstheme="minorHAnsi"/>
          <w:szCs w:val="24"/>
          <w:lang w:val="en-US"/>
        </w:rPr>
      </w:pPr>
      <w:r w:rsidRPr="001B2D91">
        <w:rPr>
          <w:rFonts w:asciiTheme="minorHAnsi" w:hAnsiTheme="minorHAnsi" w:cstheme="minorHAnsi"/>
          <w:noProof/>
          <w:color w:val="000000" w:themeColor="text1"/>
          <w:szCs w:val="24"/>
          <w:lang w:val="en-US" w:eastAsia="en-US"/>
        </w:rPr>
        <w:drawing>
          <wp:anchor distT="0" distB="0" distL="114300" distR="114300" simplePos="0" relativeHeight="251659264" behindDoc="0" locked="0" layoutInCell="1" allowOverlap="1" wp14:anchorId="343C9A8F" wp14:editId="512BB7C9">
            <wp:simplePos x="0" y="0"/>
            <wp:positionH relativeFrom="column">
              <wp:posOffset>876300</wp:posOffset>
            </wp:positionH>
            <wp:positionV relativeFrom="paragraph">
              <wp:posOffset>281305</wp:posOffset>
            </wp:positionV>
            <wp:extent cx="4362450" cy="2019300"/>
            <wp:effectExtent l="0" t="0" r="0" b="0"/>
            <wp:wrapTopAndBottom/>
            <wp:docPr id="5" name="Imagen 5" descr="C:\Users\USER\Picture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0A77F" w14:textId="45A456F0" w:rsidR="00144BA3" w:rsidRPr="00650888" w:rsidRDefault="00144BA3" w:rsidP="00650888">
      <w:pPr>
        <w:ind w:left="644"/>
        <w:jc w:val="both"/>
        <w:rPr>
          <w:rFonts w:asciiTheme="minorHAnsi" w:hAnsiTheme="minorHAnsi" w:cstheme="minorHAnsi"/>
          <w:szCs w:val="24"/>
          <w:lang w:val="en-US"/>
        </w:rPr>
      </w:pPr>
    </w:p>
    <w:p w14:paraId="4E82E468" w14:textId="15657B1D" w:rsidR="00311165" w:rsidRPr="00650888" w:rsidRDefault="00311165"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Cooling function efficiency (SEER):</w:t>
      </w:r>
      <w:r w:rsidRPr="00650888">
        <w:rPr>
          <w:rFonts w:asciiTheme="minorHAnsi" w:hAnsiTheme="minorHAnsi" w:cstheme="minorHAnsi"/>
          <w:szCs w:val="24"/>
          <w:lang w:val="en-US"/>
        </w:rPr>
        <w:t xml:space="preserve"> The Seasonal Energy Efficiency Ratio (SEER) indicates the energy efficiency of the cooling function. It is calculated based on various part-load measurements in accordance with the energy labeling regulation. The higher the SEER, the more efficient a product is.</w:t>
      </w:r>
    </w:p>
    <w:p w14:paraId="0E814798" w14:textId="77777777" w:rsidR="00311165" w:rsidRPr="00650888" w:rsidRDefault="00311165" w:rsidP="00650888">
      <w:pPr>
        <w:pStyle w:val="Prrafodelista"/>
        <w:spacing w:line="300" w:lineRule="exact"/>
        <w:ind w:left="644"/>
        <w:jc w:val="both"/>
        <w:rPr>
          <w:rFonts w:asciiTheme="minorHAnsi" w:hAnsiTheme="minorHAnsi" w:cstheme="minorHAnsi"/>
          <w:szCs w:val="24"/>
          <w:lang w:val="en-US"/>
        </w:rPr>
      </w:pPr>
    </w:p>
    <w:p w14:paraId="10A45595" w14:textId="7851D36D" w:rsidR="00311165" w:rsidRPr="00650888" w:rsidRDefault="00311165" w:rsidP="00650888">
      <w:pPr>
        <w:pStyle w:val="Prrafodelista"/>
        <w:numPr>
          <w:ilvl w:val="0"/>
          <w:numId w:val="35"/>
        </w:numPr>
        <w:spacing w:line="300" w:lineRule="exact"/>
        <w:jc w:val="both"/>
        <w:rPr>
          <w:rFonts w:asciiTheme="minorHAnsi" w:hAnsiTheme="minorHAnsi" w:cstheme="minorHAnsi"/>
          <w:szCs w:val="24"/>
          <w:lang w:val="en-US"/>
        </w:rPr>
      </w:pPr>
      <w:r w:rsidRPr="00650888">
        <w:rPr>
          <w:rFonts w:asciiTheme="minorHAnsi" w:hAnsiTheme="minorHAnsi" w:cstheme="minorHAnsi"/>
          <w:b/>
          <w:bCs/>
          <w:szCs w:val="24"/>
          <w:lang w:val="en-US"/>
        </w:rPr>
        <w:t>SCOP heating function efficiency:</w:t>
      </w:r>
      <w:r w:rsidRPr="00650888">
        <w:rPr>
          <w:rFonts w:asciiTheme="minorHAnsi" w:hAnsiTheme="minorHAnsi" w:cstheme="minorHAnsi"/>
          <w:szCs w:val="24"/>
          <w:lang w:val="en-US"/>
        </w:rPr>
        <w:t xml:space="preserve"> The seasonal coefficient of performance (SCOP) indicates the energy efficiency of the heating function. It is calculated analogous to the SEER. The higher the SCOP, the more efficient a product is.</w:t>
      </w:r>
    </w:p>
    <w:p w14:paraId="7A616073" w14:textId="77777777" w:rsidR="00311165" w:rsidRPr="00650888" w:rsidRDefault="00311165" w:rsidP="00650888">
      <w:pPr>
        <w:spacing w:line="300" w:lineRule="exact"/>
        <w:ind w:left="720"/>
        <w:jc w:val="both"/>
        <w:rPr>
          <w:rFonts w:asciiTheme="minorHAnsi" w:hAnsiTheme="minorHAnsi" w:cstheme="minorHAnsi"/>
          <w:szCs w:val="24"/>
          <w:lang w:val="en-US"/>
        </w:rPr>
      </w:pPr>
      <w:r w:rsidRPr="00650888">
        <w:rPr>
          <w:rFonts w:asciiTheme="minorHAnsi" w:hAnsiTheme="minorHAnsi" w:cstheme="minorHAnsi"/>
          <w:szCs w:val="24"/>
          <w:lang w:val="en-US"/>
        </w:rPr>
        <w:t>The SEER and SCOP measure the seasonal energy efficiency taking into account seasonal conditions.</w:t>
      </w:r>
    </w:p>
    <w:p w14:paraId="7F865DEB" w14:textId="49676B3F" w:rsidR="00144BA3" w:rsidRPr="00650888" w:rsidRDefault="00650888" w:rsidP="00650888">
      <w:pPr>
        <w:spacing w:line="300" w:lineRule="exact"/>
        <w:ind w:left="284"/>
        <w:jc w:val="both"/>
        <w:rPr>
          <w:rFonts w:asciiTheme="minorHAnsi" w:hAnsiTheme="minorHAnsi" w:cstheme="minorHAnsi"/>
          <w:szCs w:val="24"/>
          <w:lang w:val="en-US"/>
        </w:rPr>
      </w:pPr>
      <w:r w:rsidRPr="00EE7AF3">
        <w:rPr>
          <w:rFonts w:asciiTheme="minorHAnsi" w:hAnsiTheme="minorHAnsi" w:cstheme="minorHAnsi"/>
          <w:noProof/>
          <w:color w:val="000000" w:themeColor="text1"/>
          <w:szCs w:val="24"/>
          <w:lang w:val="en-US" w:eastAsia="en-US"/>
        </w:rPr>
        <w:drawing>
          <wp:anchor distT="0" distB="0" distL="114300" distR="114300" simplePos="0" relativeHeight="251661312" behindDoc="0" locked="0" layoutInCell="1" allowOverlap="1" wp14:anchorId="5AA84FFC" wp14:editId="5887C98F">
            <wp:simplePos x="0" y="0"/>
            <wp:positionH relativeFrom="column">
              <wp:posOffset>388620</wp:posOffset>
            </wp:positionH>
            <wp:positionV relativeFrom="paragraph">
              <wp:posOffset>513080</wp:posOffset>
            </wp:positionV>
            <wp:extent cx="5391150" cy="2238375"/>
            <wp:effectExtent l="0" t="0" r="0" b="9525"/>
            <wp:wrapTopAndBottom/>
            <wp:docPr id="11" name="Imagen 11" descr="C:\Users\USER\Picture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1165" w:rsidRPr="00650888">
        <w:rPr>
          <w:rFonts w:asciiTheme="minorHAnsi" w:hAnsiTheme="minorHAnsi" w:cstheme="minorHAnsi"/>
          <w:szCs w:val="24"/>
          <w:lang w:val="en-US"/>
        </w:rPr>
        <w:t>The following table shows the energy efficiency ratings for air conditioners based on the SEER and SCOP indices:</w:t>
      </w:r>
    </w:p>
    <w:p w14:paraId="3FEFFD7C" w14:textId="1B819C54" w:rsidR="00311165" w:rsidRPr="00650888" w:rsidRDefault="00311165" w:rsidP="00650888">
      <w:pPr>
        <w:ind w:left="284"/>
        <w:jc w:val="both"/>
        <w:rPr>
          <w:rFonts w:asciiTheme="minorHAnsi" w:hAnsiTheme="minorHAnsi" w:cstheme="minorHAnsi"/>
          <w:szCs w:val="24"/>
          <w:lang w:val="en-US"/>
        </w:rPr>
      </w:pPr>
    </w:p>
    <w:p w14:paraId="4366B9AC" w14:textId="26892B49" w:rsidR="00311165" w:rsidRDefault="00311165" w:rsidP="00650888">
      <w:pPr>
        <w:jc w:val="both"/>
        <w:rPr>
          <w:rFonts w:asciiTheme="minorHAnsi" w:hAnsiTheme="minorHAnsi" w:cstheme="minorHAnsi"/>
          <w:szCs w:val="24"/>
          <w:lang w:val="en-US"/>
        </w:rPr>
      </w:pPr>
    </w:p>
    <w:p w14:paraId="774E57BF" w14:textId="6170E740" w:rsidR="00650888" w:rsidRDefault="00650888" w:rsidP="00650888">
      <w:pPr>
        <w:jc w:val="both"/>
        <w:rPr>
          <w:rFonts w:asciiTheme="minorHAnsi" w:hAnsiTheme="minorHAnsi" w:cstheme="minorHAnsi"/>
          <w:szCs w:val="24"/>
          <w:lang w:val="en-US"/>
        </w:rPr>
      </w:pPr>
    </w:p>
    <w:p w14:paraId="43646BD3" w14:textId="2DB66D66" w:rsidR="00650888" w:rsidRDefault="00650888" w:rsidP="00650888">
      <w:pPr>
        <w:jc w:val="both"/>
        <w:rPr>
          <w:rFonts w:asciiTheme="minorHAnsi" w:hAnsiTheme="minorHAnsi" w:cstheme="minorHAnsi"/>
          <w:szCs w:val="24"/>
          <w:lang w:val="en-US"/>
        </w:rPr>
      </w:pPr>
    </w:p>
    <w:p w14:paraId="4A8FBF1E" w14:textId="77777777" w:rsidR="00650888" w:rsidRPr="00650888" w:rsidRDefault="00650888" w:rsidP="00650888">
      <w:pPr>
        <w:jc w:val="both"/>
        <w:rPr>
          <w:rFonts w:asciiTheme="minorHAnsi" w:hAnsiTheme="minorHAnsi" w:cstheme="minorHAnsi"/>
          <w:szCs w:val="24"/>
          <w:lang w:val="en-US"/>
        </w:rPr>
      </w:pPr>
    </w:p>
    <w:p w14:paraId="0847C77B" w14:textId="45424D1B" w:rsidR="00311165" w:rsidRPr="00650888" w:rsidRDefault="00311165" w:rsidP="00650888">
      <w:pPr>
        <w:jc w:val="both"/>
        <w:rPr>
          <w:rFonts w:asciiTheme="minorHAnsi" w:hAnsiTheme="minorHAnsi" w:cstheme="minorHAnsi"/>
          <w:szCs w:val="24"/>
          <w:lang w:val="en-US"/>
        </w:rPr>
      </w:pPr>
    </w:p>
    <w:p w14:paraId="11D6C106" w14:textId="1A7AB744" w:rsidR="00311165" w:rsidRPr="00650888" w:rsidRDefault="00650888" w:rsidP="00650888">
      <w:pPr>
        <w:spacing w:line="300" w:lineRule="exact"/>
        <w:jc w:val="both"/>
        <w:rPr>
          <w:rFonts w:asciiTheme="minorHAnsi" w:hAnsiTheme="minorHAnsi" w:cstheme="minorHAnsi"/>
          <w:b/>
          <w:bCs/>
          <w:szCs w:val="24"/>
          <w:lang w:val="en-US"/>
        </w:rPr>
      </w:pPr>
      <w:r w:rsidRPr="00650888">
        <w:rPr>
          <w:rFonts w:asciiTheme="minorHAnsi" w:hAnsiTheme="minorHAnsi" w:cstheme="minorHAnsi"/>
          <w:b/>
          <w:bCs/>
          <w:szCs w:val="24"/>
          <w:lang w:val="en-US"/>
        </w:rPr>
        <w:t xml:space="preserve">PURCHASING TIPS </w:t>
      </w:r>
    </w:p>
    <w:p w14:paraId="176E7A13" w14:textId="57BE06F3" w:rsidR="00311165" w:rsidRPr="00650888" w:rsidRDefault="00311165" w:rsidP="00650888">
      <w:pPr>
        <w:pStyle w:val="Prrafodelista"/>
        <w:numPr>
          <w:ilvl w:val="0"/>
          <w:numId w:val="36"/>
        </w:num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Choose products with an A-class energy label.</w:t>
      </w:r>
    </w:p>
    <w:p w14:paraId="39CC273F" w14:textId="3F86B3F9" w:rsidR="00311165" w:rsidRPr="00650888" w:rsidRDefault="00311165" w:rsidP="00650888">
      <w:pPr>
        <w:pStyle w:val="Prrafodelista"/>
        <w:numPr>
          <w:ilvl w:val="0"/>
          <w:numId w:val="36"/>
        </w:num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Choose an equipment with Inverter technology.</w:t>
      </w:r>
    </w:p>
    <w:p w14:paraId="1B94E432" w14:textId="69EB9FB5" w:rsidR="00311165" w:rsidRPr="00650888" w:rsidRDefault="00311165" w:rsidP="00650888">
      <w:pPr>
        <w:pStyle w:val="Prrafodelista"/>
        <w:numPr>
          <w:ilvl w:val="0"/>
          <w:numId w:val="36"/>
        </w:num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The recommended capacity of the air conditioning equipment (which appears on the energy efficiency label) depends on the size of the room to be air conditioned:</w:t>
      </w:r>
    </w:p>
    <w:p w14:paraId="286EF478" w14:textId="77777777" w:rsidR="00311165" w:rsidRPr="00650888" w:rsidRDefault="00311165" w:rsidP="00650888">
      <w:pPr>
        <w:pStyle w:val="Prrafodelista"/>
        <w:jc w:val="both"/>
        <w:rPr>
          <w:rFonts w:asciiTheme="minorHAnsi" w:hAnsiTheme="minorHAnsi" w:cstheme="minorHAnsi"/>
          <w:szCs w:val="24"/>
          <w:lang w:val="en-US"/>
        </w:rPr>
      </w:pPr>
    </w:p>
    <w:p w14:paraId="0F5AC61D" w14:textId="24477295" w:rsidR="00311165" w:rsidRPr="00650888" w:rsidRDefault="00650888" w:rsidP="00650888">
      <w:pPr>
        <w:jc w:val="center"/>
        <w:rPr>
          <w:rFonts w:asciiTheme="minorHAnsi" w:hAnsiTheme="minorHAnsi" w:cstheme="minorHAnsi"/>
          <w:szCs w:val="24"/>
          <w:lang w:val="en-US"/>
        </w:rPr>
      </w:pPr>
      <w:r w:rsidRPr="00650888">
        <w:rPr>
          <w:noProof/>
        </w:rPr>
        <w:drawing>
          <wp:inline distT="0" distB="0" distL="0" distR="0" wp14:anchorId="0AA225ED" wp14:editId="5B5557C8">
            <wp:extent cx="3869731" cy="13182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132" cy="1320441"/>
                    </a:xfrm>
                    <a:prstGeom prst="rect">
                      <a:avLst/>
                    </a:prstGeom>
                    <a:noFill/>
                    <a:ln>
                      <a:noFill/>
                    </a:ln>
                  </pic:spPr>
                </pic:pic>
              </a:graphicData>
            </a:graphic>
          </wp:inline>
        </w:drawing>
      </w:r>
    </w:p>
    <w:p w14:paraId="47E5EE19" w14:textId="77777777" w:rsidR="00311165" w:rsidRPr="00650888" w:rsidRDefault="00311165" w:rsidP="00650888">
      <w:p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Windows reduce the thermal insulation capacity of a room, so the amount and surface area of windows determines which equipment best suits your needs. Therefore, it is important to provide protection, such as curtains, awnings, or shade from buildings or trees.</w:t>
      </w:r>
    </w:p>
    <w:p w14:paraId="2FE2446E" w14:textId="77777777" w:rsidR="00311165" w:rsidRPr="00650888" w:rsidRDefault="00311165" w:rsidP="00650888">
      <w:p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To find out which equipment best suits your needs, consider the climate of the area.</w:t>
      </w:r>
    </w:p>
    <w:p w14:paraId="2DF9C9EB" w14:textId="77777777" w:rsidR="00311165" w:rsidRPr="00650888" w:rsidRDefault="00311165" w:rsidP="00650888">
      <w:pPr>
        <w:spacing w:line="300" w:lineRule="exact"/>
        <w:jc w:val="both"/>
        <w:rPr>
          <w:rFonts w:asciiTheme="minorHAnsi" w:hAnsiTheme="minorHAnsi" w:cstheme="minorHAnsi"/>
          <w:szCs w:val="24"/>
          <w:lang w:val="en-US"/>
        </w:rPr>
      </w:pPr>
      <w:r w:rsidRPr="00650888">
        <w:rPr>
          <w:rFonts w:asciiTheme="minorHAnsi" w:hAnsiTheme="minorHAnsi" w:cstheme="minorHAnsi"/>
          <w:szCs w:val="24"/>
          <w:lang w:val="en-US"/>
        </w:rPr>
        <w:t>It is always best to consult a professional about the best equipment to meet the needs and characteristics of the rooms to be air conditioned.</w:t>
      </w:r>
    </w:p>
    <w:p w14:paraId="15C9635C" w14:textId="77777777" w:rsidR="00650888" w:rsidRDefault="00650888" w:rsidP="00650888">
      <w:pPr>
        <w:shd w:val="clear" w:color="auto" w:fill="FFFFFF"/>
        <w:spacing w:line="300" w:lineRule="exact"/>
        <w:jc w:val="both"/>
        <w:rPr>
          <w:rStyle w:val="jlqj4b"/>
          <w:rFonts w:asciiTheme="minorHAnsi" w:hAnsiTheme="minorHAnsi" w:cstheme="minorHAnsi"/>
          <w:b/>
          <w:bCs/>
          <w:szCs w:val="24"/>
          <w:lang w:val="en-US"/>
        </w:rPr>
      </w:pPr>
    </w:p>
    <w:p w14:paraId="25FBDFCB" w14:textId="65B4A74F" w:rsidR="00311165" w:rsidRPr="00650888" w:rsidRDefault="00650888" w:rsidP="00650888">
      <w:pPr>
        <w:shd w:val="clear" w:color="auto" w:fill="FFFFFF"/>
        <w:spacing w:line="300" w:lineRule="exact"/>
        <w:jc w:val="both"/>
        <w:rPr>
          <w:rStyle w:val="jlqj4b"/>
          <w:rFonts w:asciiTheme="minorHAnsi" w:hAnsiTheme="minorHAnsi" w:cstheme="minorHAnsi"/>
          <w:b/>
          <w:bCs/>
          <w:szCs w:val="24"/>
          <w:lang w:val="en-US"/>
        </w:rPr>
      </w:pPr>
      <w:r w:rsidRPr="00650888">
        <w:rPr>
          <w:rStyle w:val="jlqj4b"/>
          <w:rFonts w:asciiTheme="minorHAnsi" w:hAnsiTheme="minorHAnsi" w:cstheme="minorHAnsi"/>
          <w:b/>
          <w:bCs/>
          <w:szCs w:val="24"/>
          <w:lang w:val="en-US"/>
        </w:rPr>
        <w:t xml:space="preserve">ADVICE AND SUPPORT </w:t>
      </w:r>
    </w:p>
    <w:p w14:paraId="4AC52F42" w14:textId="77777777" w:rsidR="00311165" w:rsidRPr="00650888" w:rsidRDefault="00311165" w:rsidP="00650888">
      <w:pPr>
        <w:shd w:val="clear" w:color="auto" w:fill="FFFFFF"/>
        <w:spacing w:line="300" w:lineRule="exact"/>
        <w:jc w:val="both"/>
        <w:rPr>
          <w:rFonts w:asciiTheme="minorHAnsi" w:hAnsiTheme="minorHAnsi" w:cstheme="minorHAnsi"/>
          <w:szCs w:val="24"/>
          <w:lang w:val="en-US"/>
        </w:rPr>
      </w:pPr>
      <w:r w:rsidRPr="00650888">
        <w:rPr>
          <w:rStyle w:val="jlqj4b"/>
          <w:rFonts w:asciiTheme="minorHAnsi" w:hAnsiTheme="minorHAnsi" w:cstheme="minorHAnsi"/>
          <w:szCs w:val="24"/>
          <w:lang w:val="en-US"/>
        </w:rPr>
        <w:t xml:space="preserve">For further assistance in using the information presented, please contact the </w:t>
      </w:r>
      <w:proofErr w:type="spellStart"/>
      <w:r w:rsidRPr="00650888">
        <w:rPr>
          <w:rStyle w:val="jlqj4b"/>
          <w:rFonts w:asciiTheme="minorHAnsi" w:hAnsiTheme="minorHAnsi" w:cstheme="minorHAnsi"/>
          <w:szCs w:val="24"/>
          <w:lang w:val="en-US"/>
        </w:rPr>
        <w:t>Topten</w:t>
      </w:r>
      <w:proofErr w:type="spellEnd"/>
      <w:r w:rsidRPr="00650888">
        <w:rPr>
          <w:rStyle w:val="jlqj4b"/>
          <w:rFonts w:asciiTheme="minorHAnsi" w:hAnsiTheme="minorHAnsi" w:cstheme="minorHAnsi"/>
          <w:szCs w:val="24"/>
          <w:lang w:val="en-US"/>
        </w:rPr>
        <w:t xml:space="preserve"> national team (find links at www.topten.pe).</w:t>
      </w:r>
    </w:p>
    <w:p w14:paraId="31D3D0BE" w14:textId="2432C872" w:rsidR="00311165" w:rsidRDefault="00311165" w:rsidP="00650888">
      <w:pPr>
        <w:jc w:val="both"/>
        <w:rPr>
          <w:rFonts w:asciiTheme="minorHAnsi" w:hAnsiTheme="minorHAnsi" w:cstheme="minorHAnsi"/>
          <w:szCs w:val="24"/>
          <w:lang w:val="en-US"/>
        </w:rPr>
      </w:pPr>
    </w:p>
    <w:p w14:paraId="4B408FD6" w14:textId="1A594F95" w:rsidR="00DB2A4E" w:rsidRDefault="00DB2A4E" w:rsidP="00650888">
      <w:pPr>
        <w:jc w:val="both"/>
        <w:rPr>
          <w:rFonts w:asciiTheme="minorHAnsi" w:hAnsiTheme="minorHAnsi" w:cstheme="minorHAnsi"/>
          <w:szCs w:val="24"/>
          <w:lang w:val="en-US"/>
        </w:rPr>
      </w:pPr>
    </w:p>
    <w:p w14:paraId="6F4EC5EB" w14:textId="3C0BAA74" w:rsidR="00DB2A4E" w:rsidRDefault="00DB2A4E" w:rsidP="00650888">
      <w:pPr>
        <w:jc w:val="both"/>
        <w:rPr>
          <w:rFonts w:asciiTheme="minorHAnsi" w:hAnsiTheme="minorHAnsi" w:cstheme="minorHAnsi"/>
          <w:szCs w:val="24"/>
          <w:lang w:val="en-US"/>
        </w:rPr>
      </w:pPr>
    </w:p>
    <w:p w14:paraId="2696F524" w14:textId="77777777" w:rsidR="00DB2A4E" w:rsidRDefault="00DB2A4E" w:rsidP="00650888">
      <w:pPr>
        <w:jc w:val="both"/>
        <w:rPr>
          <w:rFonts w:asciiTheme="minorHAnsi" w:hAnsiTheme="minorHAnsi" w:cstheme="minorHAnsi"/>
          <w:szCs w:val="24"/>
          <w:lang w:val="en-US"/>
        </w:rPr>
      </w:pPr>
    </w:p>
    <w:p w14:paraId="147A58BC" w14:textId="34AAF3CC" w:rsidR="00DB2A4E" w:rsidRDefault="00DB2A4E" w:rsidP="00650888">
      <w:pPr>
        <w:jc w:val="both"/>
        <w:rPr>
          <w:rFonts w:asciiTheme="minorHAnsi" w:hAnsiTheme="minorHAnsi" w:cstheme="minorHAnsi"/>
          <w:szCs w:val="24"/>
          <w:lang w:val="en-US"/>
        </w:rPr>
      </w:pPr>
    </w:p>
    <w:p w14:paraId="46DDD871" w14:textId="77777777" w:rsidR="00DB2A4E" w:rsidRDefault="00DB2A4E" w:rsidP="00DB2A4E">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DB2A4E" w:rsidRPr="00B016FC" w14:paraId="26709BE4" w14:textId="77777777" w:rsidTr="00A80F66">
        <w:trPr>
          <w:trHeight w:val="737"/>
        </w:trPr>
        <w:tc>
          <w:tcPr>
            <w:tcW w:w="964" w:type="dxa"/>
            <w:vAlign w:val="center"/>
          </w:tcPr>
          <w:p w14:paraId="47C54E4D" w14:textId="77777777" w:rsidR="00DB2A4E" w:rsidRPr="00DC4006" w:rsidRDefault="00DB2A4E" w:rsidP="00A80F66">
            <w:pPr>
              <w:spacing w:after="0"/>
              <w:rPr>
                <w:rFonts w:ascii="Arial" w:hAnsi="Arial"/>
                <w:sz w:val="16"/>
                <w:szCs w:val="16"/>
              </w:rPr>
            </w:pPr>
            <w:r w:rsidRPr="008C5D3A">
              <w:rPr>
                <w:noProof/>
                <w:szCs w:val="24"/>
                <w:lang w:val="de-CH" w:eastAsia="de-DE"/>
              </w:rPr>
              <w:drawing>
                <wp:anchor distT="0" distB="0" distL="114300" distR="114300" simplePos="0" relativeHeight="251663360" behindDoc="0" locked="0" layoutInCell="1" allowOverlap="1" wp14:anchorId="756A9073" wp14:editId="14347C19">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7759C559" w14:textId="77777777" w:rsidR="00DB2A4E" w:rsidRDefault="00DB2A4E" w:rsidP="00A80F66">
            <w:pPr>
              <w:spacing w:after="0" w:line="180" w:lineRule="exact"/>
              <w:jc w:val="both"/>
              <w:rPr>
                <w:rFonts w:ascii="Arial" w:hAnsi="Arial" w:cs="Arial"/>
                <w:color w:val="000000"/>
                <w:sz w:val="15"/>
                <w:szCs w:val="15"/>
                <w:shd w:val="clear" w:color="auto" w:fill="FFFFFF"/>
              </w:rPr>
            </w:pPr>
          </w:p>
          <w:p w14:paraId="49F4DE51" w14:textId="77777777" w:rsidR="00DB2A4E" w:rsidRDefault="00DB2A4E" w:rsidP="00A80F66">
            <w:pPr>
              <w:spacing w:after="0" w:line="180" w:lineRule="exact"/>
              <w:jc w:val="both"/>
              <w:rPr>
                <w:rFonts w:ascii="Arial" w:hAnsi="Arial" w:cs="Arial"/>
                <w:color w:val="000000"/>
                <w:sz w:val="15"/>
                <w:szCs w:val="15"/>
                <w:shd w:val="clear" w:color="auto" w:fill="FFFFFF"/>
              </w:rPr>
            </w:pPr>
          </w:p>
          <w:p w14:paraId="5201B459" w14:textId="77777777" w:rsidR="00DB2A4E" w:rsidRPr="00F01F6C" w:rsidRDefault="00DB2A4E" w:rsidP="00A80F6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procurement guidelines </w:t>
            </w:r>
            <w:r>
              <w:rPr>
                <w:rFonts w:ascii="Arial" w:hAnsi="Arial" w:cs="Arial"/>
                <w:color w:val="000000"/>
                <w:sz w:val="15"/>
                <w:szCs w:val="15"/>
                <w:shd w:val="clear" w:color="auto" w:fill="FFFFFF"/>
              </w:rPr>
              <w:t xml:space="preserve">lies with the authors. </w:t>
            </w:r>
          </w:p>
        </w:tc>
      </w:tr>
    </w:tbl>
    <w:p w14:paraId="49194056" w14:textId="77777777" w:rsidR="00DB2A4E" w:rsidRDefault="00DB2A4E" w:rsidP="00DB2A4E">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DB2A4E" w:rsidRPr="00B016FC" w14:paraId="3411A1A1" w14:textId="77777777" w:rsidTr="00A80F66">
        <w:trPr>
          <w:trHeight w:val="737"/>
        </w:trPr>
        <w:tc>
          <w:tcPr>
            <w:tcW w:w="964" w:type="dxa"/>
            <w:vAlign w:val="center"/>
          </w:tcPr>
          <w:p w14:paraId="68C5FA28" w14:textId="77777777" w:rsidR="00DB2A4E" w:rsidRPr="00DC4006" w:rsidRDefault="00DB2A4E" w:rsidP="00A80F66">
            <w:pPr>
              <w:spacing w:after="0"/>
              <w:rPr>
                <w:rFonts w:ascii="Arial" w:hAnsi="Arial"/>
                <w:sz w:val="16"/>
                <w:szCs w:val="16"/>
              </w:rPr>
            </w:pPr>
            <w:r>
              <w:rPr>
                <w:rFonts w:ascii="Arial" w:hAnsi="Arial"/>
                <w:noProof/>
                <w:sz w:val="16"/>
                <w:szCs w:val="16"/>
                <w:lang w:val="pt-PT" w:eastAsia="pt-PT"/>
              </w:rPr>
              <w:drawing>
                <wp:inline distT="0" distB="0" distL="0" distR="0" wp14:anchorId="3C898959" wp14:editId="0366F301">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14"/>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0E1AC559" w14:textId="77777777" w:rsidR="00DB2A4E" w:rsidRPr="00F01F6C" w:rsidRDefault="00DB2A4E" w:rsidP="00A80F66">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15"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3725D1B" w14:textId="77777777" w:rsidR="00DB2A4E" w:rsidRDefault="00DB2A4E" w:rsidP="00DB2A4E">
      <w:pPr>
        <w:spacing w:line="300" w:lineRule="exact"/>
        <w:jc w:val="both"/>
        <w:rPr>
          <w:rFonts w:ascii="Arial" w:hAnsi="Arial" w:cs="Arial"/>
          <w:sz w:val="20"/>
        </w:rPr>
      </w:pPr>
    </w:p>
    <w:p w14:paraId="1D57A83C" w14:textId="77777777" w:rsidR="00DB2A4E" w:rsidRPr="00DB2A4E" w:rsidRDefault="00DB2A4E" w:rsidP="00650888">
      <w:pPr>
        <w:jc w:val="both"/>
        <w:rPr>
          <w:rFonts w:asciiTheme="minorHAnsi" w:hAnsiTheme="minorHAnsi" w:cstheme="minorHAnsi"/>
          <w:szCs w:val="24"/>
        </w:rPr>
      </w:pPr>
    </w:p>
    <w:sectPr w:rsidR="00DB2A4E" w:rsidRPr="00DB2A4E" w:rsidSect="0015113E">
      <w:headerReference w:type="default" r:id="rId16"/>
      <w:footerReference w:type="default" r:id="rId17"/>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5590" w14:textId="77777777" w:rsidR="001F5AC3" w:rsidRDefault="001F5AC3">
      <w:pPr>
        <w:spacing w:after="0"/>
      </w:pPr>
      <w:r>
        <w:separator/>
      </w:r>
    </w:p>
  </w:endnote>
  <w:endnote w:type="continuationSeparator" w:id="0">
    <w:p w14:paraId="10BE3241" w14:textId="77777777" w:rsidR="001F5AC3" w:rsidRDefault="001F5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4BEB" w14:textId="77777777" w:rsidR="00331383" w:rsidRPr="00996DF5" w:rsidRDefault="00331383" w:rsidP="00996DF5">
    <w:pPr>
      <w:pStyle w:val="Piedepgina"/>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0ED35D2D" w14:textId="6D39F029" w:rsidR="00331383" w:rsidRPr="00296A05" w:rsidRDefault="00331383"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650888">
      <w:rPr>
        <w:rStyle w:val="Nmerodepgina"/>
        <w:rFonts w:ascii="Arial" w:hAnsi="Arial"/>
        <w:noProof/>
        <w:sz w:val="18"/>
        <w:szCs w:val="18"/>
      </w:rPr>
      <w:t>1</w:t>
    </w:r>
    <w:r w:rsidRPr="00296A05">
      <w:rPr>
        <w:rStyle w:val="Nmerodepgina"/>
        <w:rFonts w:ascii="Arial" w:hAnsi="Arial"/>
        <w:sz w:val="18"/>
        <w:szCs w:val="18"/>
      </w:rPr>
      <w:fldChar w:fldCharType="end"/>
    </w:r>
  </w:p>
  <w:p w14:paraId="6C900F9E" w14:textId="77777777" w:rsidR="00331383" w:rsidRPr="00AF7A48" w:rsidRDefault="00331383" w:rsidP="006414EC">
    <w:pPr>
      <w:pStyle w:val="Piedepgina"/>
      <w:ind w:right="360"/>
      <w:rPr>
        <w:rFonts w:ascii="Arial" w:hAnsi="Arial" w:cs="Arial"/>
        <w:sz w:val="4"/>
        <w:szCs w:val="4"/>
        <w:lang w:val="es-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C325" w14:textId="77777777" w:rsidR="001F5AC3" w:rsidRDefault="001F5AC3">
      <w:pPr>
        <w:spacing w:after="0"/>
      </w:pPr>
      <w:r>
        <w:separator/>
      </w:r>
    </w:p>
  </w:footnote>
  <w:footnote w:type="continuationSeparator" w:id="0">
    <w:p w14:paraId="5CA48A06" w14:textId="77777777" w:rsidR="001F5AC3" w:rsidRDefault="001F5A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C4C9" w14:textId="77777777" w:rsidR="008D0F90" w:rsidRDefault="00FE24E1" w:rsidP="008D0F90">
    <w:pPr>
      <w:pStyle w:val="Encabezado"/>
      <w:pBdr>
        <w:bottom w:val="single" w:sz="4" w:space="1" w:color="auto"/>
      </w:pBdr>
      <w:rPr>
        <w:noProof/>
        <w:lang w:val="en-US" w:eastAsia="en-US"/>
      </w:rPr>
    </w:pPr>
    <w:r>
      <w:rPr>
        <w:noProof/>
        <w:lang w:val="pt-PT" w:eastAsia="pt-PT"/>
      </w:rPr>
      <w:tab/>
    </w:r>
    <w:r>
      <w:rPr>
        <w:noProof/>
        <w:lang w:val="pt-PT" w:eastAsia="pt-PT"/>
      </w:rPr>
      <w:tab/>
    </w:r>
    <w:r>
      <w:rPr>
        <w:noProof/>
        <w:lang w:val="en-US" w:eastAsia="en-US"/>
      </w:rPr>
      <w:t xml:space="preserve"> </w:t>
    </w:r>
    <w:r w:rsidR="008D0F90">
      <w:rPr>
        <w:noProof/>
      </w:rPr>
      <w:drawing>
        <wp:anchor distT="0" distB="0" distL="114300" distR="114300" simplePos="0" relativeHeight="251661312" behindDoc="0" locked="0" layoutInCell="1" allowOverlap="1" wp14:anchorId="45E0C5A9" wp14:editId="5B0BAE1F">
          <wp:simplePos x="0" y="0"/>
          <wp:positionH relativeFrom="column">
            <wp:posOffset>3168015</wp:posOffset>
          </wp:positionH>
          <wp:positionV relativeFrom="paragraph">
            <wp:posOffset>55245</wp:posOffset>
          </wp:positionV>
          <wp:extent cx="657225" cy="78867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88670"/>
                  </a:xfrm>
                  <a:prstGeom prst="rect">
                    <a:avLst/>
                  </a:prstGeom>
                </pic:spPr>
              </pic:pic>
            </a:graphicData>
          </a:graphic>
          <wp14:sizeRelH relativeFrom="page">
            <wp14:pctWidth>0</wp14:pctWidth>
          </wp14:sizeRelH>
          <wp14:sizeRelV relativeFrom="page">
            <wp14:pctHeight>0</wp14:pctHeight>
          </wp14:sizeRelV>
        </wp:anchor>
      </w:drawing>
    </w:r>
    <w:r w:rsidR="008D0F90">
      <w:rPr>
        <w:noProof/>
      </w:rPr>
      <w:t xml:space="preserve">                                                                  </w:t>
    </w:r>
    <w:r w:rsidR="008D0F90">
      <w:rPr>
        <w:noProof/>
        <w:lang w:val="en-US" w:eastAsia="en-US"/>
      </w:rPr>
      <w:t xml:space="preserve"> </w:t>
    </w:r>
  </w:p>
  <w:p w14:paraId="170A3E52" w14:textId="77777777" w:rsidR="008D0F90" w:rsidRDefault="008D0F90" w:rsidP="008D0F90">
    <w:pPr>
      <w:pStyle w:val="Encabezado"/>
      <w:pBdr>
        <w:bottom w:val="single" w:sz="4" w:space="1" w:color="auto"/>
      </w:pBdr>
      <w:rPr>
        <w:noProof/>
        <w:lang w:val="en-US" w:eastAsia="en-US"/>
      </w:rPr>
    </w:pPr>
    <w:r>
      <w:rPr>
        <w:noProof/>
        <w:lang w:val="en-US" w:eastAsia="en-US"/>
      </w:rPr>
      <w:drawing>
        <wp:anchor distT="0" distB="0" distL="114300" distR="114300" simplePos="0" relativeHeight="251660288" behindDoc="0" locked="0" layoutInCell="1" allowOverlap="1" wp14:anchorId="6A23D146" wp14:editId="7B20477D">
          <wp:simplePos x="0" y="0"/>
          <wp:positionH relativeFrom="column">
            <wp:posOffset>1433364</wp:posOffset>
          </wp:positionH>
          <wp:positionV relativeFrom="paragraph">
            <wp:posOffset>152007</wp:posOffset>
          </wp:positionV>
          <wp:extent cx="1219200" cy="381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pten pe.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81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063772E" wp14:editId="22DFE16D">
          <wp:simplePos x="0" y="0"/>
          <wp:positionH relativeFrom="margin">
            <wp:align>right</wp:align>
          </wp:positionH>
          <wp:positionV relativeFrom="paragraph">
            <wp:posOffset>156210</wp:posOffset>
          </wp:positionV>
          <wp:extent cx="1243932" cy="374650"/>
          <wp:effectExtent l="0" t="0" r="0" b="635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3932" cy="374650"/>
                  </a:xfrm>
                  <a:prstGeom prst="rect">
                    <a:avLst/>
                  </a:prstGeom>
                </pic:spPr>
              </pic:pic>
            </a:graphicData>
          </a:graphic>
          <wp14:sizeRelH relativeFrom="page">
            <wp14:pctWidth>0</wp14:pctWidth>
          </wp14:sizeRelH>
          <wp14:sizeRelV relativeFrom="page">
            <wp14:pctHeight>0</wp14:pctHeight>
          </wp14:sizeRelV>
        </wp:anchor>
      </w:drawing>
    </w:r>
    <w:r w:rsidRPr="00B6058E">
      <w:rPr>
        <w:noProof/>
        <w:lang w:val="en-US" w:eastAsia="en-US"/>
      </w:rPr>
      <w:drawing>
        <wp:anchor distT="0" distB="0" distL="114300" distR="114300" simplePos="0" relativeHeight="251659264" behindDoc="0" locked="0" layoutInCell="1" allowOverlap="1" wp14:anchorId="01D7D18B" wp14:editId="4F8E64C9">
          <wp:simplePos x="0" y="0"/>
          <wp:positionH relativeFrom="margin">
            <wp:align>left</wp:align>
          </wp:positionH>
          <wp:positionV relativeFrom="paragraph">
            <wp:posOffset>70485</wp:posOffset>
          </wp:positionV>
          <wp:extent cx="819150" cy="546100"/>
          <wp:effectExtent l="0" t="0" r="0" b="6350"/>
          <wp:wrapNone/>
          <wp:docPr id="10" name="Imagen 10" descr="C:\Users\ACER\Pictures\73ed68f4b56bfad49d143dbc23b04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73ed68f4b56bfad49d143dbc23b040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58775" w14:textId="77777777" w:rsidR="008D0F90" w:rsidRDefault="008D0F90" w:rsidP="008D0F90">
    <w:pPr>
      <w:pStyle w:val="Encabezado"/>
      <w:pBdr>
        <w:bottom w:val="single" w:sz="4" w:space="1" w:color="auto"/>
      </w:pBdr>
      <w:rPr>
        <w:noProof/>
        <w:lang w:val="en-US" w:eastAsia="en-US"/>
      </w:rPr>
    </w:pPr>
  </w:p>
  <w:p w14:paraId="122A9223" w14:textId="77777777" w:rsidR="008D0F90" w:rsidRDefault="008D0F90" w:rsidP="008D0F90">
    <w:pPr>
      <w:pStyle w:val="Encabezado"/>
      <w:pBdr>
        <w:bottom w:val="single" w:sz="4" w:space="1" w:color="auto"/>
      </w:pBdr>
      <w:rPr>
        <w:noProof/>
        <w:lang w:val="en-US" w:eastAsia="en-US"/>
      </w:rPr>
    </w:pPr>
  </w:p>
  <w:p w14:paraId="0634FB4C" w14:textId="77777777" w:rsidR="008D0F90" w:rsidRDefault="008D0F90" w:rsidP="008D0F90">
    <w:pPr>
      <w:pStyle w:val="Encabezado"/>
      <w:pBdr>
        <w:bottom w:val="single" w:sz="4" w:space="1" w:color="auto"/>
      </w:pBdr>
      <w:rPr>
        <w:noProof/>
        <w:lang w:val="pt-PT" w:eastAsia="pt-PT"/>
      </w:rPr>
    </w:pPr>
  </w:p>
  <w:p w14:paraId="438793A9" w14:textId="77777777" w:rsidR="00FE24E1" w:rsidRPr="00FE24E1" w:rsidRDefault="00FE24E1" w:rsidP="00FE24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aconnmeros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EC069F"/>
    <w:multiLevelType w:val="hybridMultilevel"/>
    <w:tmpl w:val="E0A6F0F4"/>
    <w:lvl w:ilvl="0" w:tplc="E1CCDF66">
      <w:start w:val="1"/>
      <w:numFmt w:val="bullet"/>
      <w:lvlText w:val="-"/>
      <w:lvlJc w:val="left"/>
      <w:pPr>
        <w:ind w:left="720" w:hanging="360"/>
      </w:pPr>
      <w:rPr>
        <w:rFonts w:ascii="Calibri" w:eastAsia="Times New Roma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BA6026C"/>
    <w:multiLevelType w:val="hybridMultilevel"/>
    <w:tmpl w:val="528EA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00B7652"/>
    <w:multiLevelType w:val="hybridMultilevel"/>
    <w:tmpl w:val="5A165F9C"/>
    <w:lvl w:ilvl="0" w:tplc="1848F3A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4153C1"/>
    <w:multiLevelType w:val="hybridMultilevel"/>
    <w:tmpl w:val="94F03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980031"/>
    <w:multiLevelType w:val="multilevel"/>
    <w:tmpl w:val="01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D047A"/>
    <w:multiLevelType w:val="hybridMultilevel"/>
    <w:tmpl w:val="440A80FA"/>
    <w:lvl w:ilvl="0" w:tplc="A784DE1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FA4F1C"/>
    <w:multiLevelType w:val="hybridMultilevel"/>
    <w:tmpl w:val="3436773C"/>
    <w:lvl w:ilvl="0" w:tplc="A784DE14">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C9A2A20"/>
    <w:multiLevelType w:val="hybridMultilevel"/>
    <w:tmpl w:val="A71EB08C"/>
    <w:lvl w:ilvl="0" w:tplc="69C8B0CE">
      <w:numFmt w:val="bullet"/>
      <w:lvlText w:val=""/>
      <w:lvlJc w:val="left"/>
      <w:pPr>
        <w:ind w:left="146" w:hanging="142"/>
      </w:pPr>
      <w:rPr>
        <w:rFonts w:ascii="Symbol" w:eastAsia="Symbol" w:hAnsi="Symbol" w:cs="Symbol" w:hint="default"/>
        <w:w w:val="99"/>
        <w:sz w:val="20"/>
        <w:szCs w:val="20"/>
        <w:lang w:val="es-ES" w:eastAsia="en-US" w:bidi="ar-SA"/>
      </w:rPr>
    </w:lvl>
    <w:lvl w:ilvl="1" w:tplc="6FC07D52">
      <w:numFmt w:val="bullet"/>
      <w:lvlText w:val="•"/>
      <w:lvlJc w:val="left"/>
      <w:pPr>
        <w:ind w:left="856" w:hanging="142"/>
      </w:pPr>
      <w:rPr>
        <w:rFonts w:hint="default"/>
        <w:lang w:val="es-ES" w:eastAsia="en-US" w:bidi="ar-SA"/>
      </w:rPr>
    </w:lvl>
    <w:lvl w:ilvl="2" w:tplc="531A7C58">
      <w:numFmt w:val="bullet"/>
      <w:lvlText w:val="•"/>
      <w:lvlJc w:val="left"/>
      <w:pPr>
        <w:ind w:left="1572" w:hanging="142"/>
      </w:pPr>
      <w:rPr>
        <w:rFonts w:hint="default"/>
        <w:lang w:val="es-ES" w:eastAsia="en-US" w:bidi="ar-SA"/>
      </w:rPr>
    </w:lvl>
    <w:lvl w:ilvl="3" w:tplc="AE02FA1E">
      <w:numFmt w:val="bullet"/>
      <w:lvlText w:val="•"/>
      <w:lvlJc w:val="left"/>
      <w:pPr>
        <w:ind w:left="2289" w:hanging="142"/>
      </w:pPr>
      <w:rPr>
        <w:rFonts w:hint="default"/>
        <w:lang w:val="es-ES" w:eastAsia="en-US" w:bidi="ar-SA"/>
      </w:rPr>
    </w:lvl>
    <w:lvl w:ilvl="4" w:tplc="F4EEE438">
      <w:numFmt w:val="bullet"/>
      <w:lvlText w:val="•"/>
      <w:lvlJc w:val="left"/>
      <w:pPr>
        <w:ind w:left="3005" w:hanging="142"/>
      </w:pPr>
      <w:rPr>
        <w:rFonts w:hint="default"/>
        <w:lang w:val="es-ES" w:eastAsia="en-US" w:bidi="ar-SA"/>
      </w:rPr>
    </w:lvl>
    <w:lvl w:ilvl="5" w:tplc="FCD05338">
      <w:numFmt w:val="bullet"/>
      <w:lvlText w:val="•"/>
      <w:lvlJc w:val="left"/>
      <w:pPr>
        <w:ind w:left="3722" w:hanging="142"/>
      </w:pPr>
      <w:rPr>
        <w:rFonts w:hint="default"/>
        <w:lang w:val="es-ES" w:eastAsia="en-US" w:bidi="ar-SA"/>
      </w:rPr>
    </w:lvl>
    <w:lvl w:ilvl="6" w:tplc="0F628A50">
      <w:numFmt w:val="bullet"/>
      <w:lvlText w:val="•"/>
      <w:lvlJc w:val="left"/>
      <w:pPr>
        <w:ind w:left="4438" w:hanging="142"/>
      </w:pPr>
      <w:rPr>
        <w:rFonts w:hint="default"/>
        <w:lang w:val="es-ES" w:eastAsia="en-US" w:bidi="ar-SA"/>
      </w:rPr>
    </w:lvl>
    <w:lvl w:ilvl="7" w:tplc="C5BE9732">
      <w:numFmt w:val="bullet"/>
      <w:lvlText w:val="•"/>
      <w:lvlJc w:val="left"/>
      <w:pPr>
        <w:ind w:left="5154" w:hanging="142"/>
      </w:pPr>
      <w:rPr>
        <w:rFonts w:hint="default"/>
        <w:lang w:val="es-ES" w:eastAsia="en-US" w:bidi="ar-SA"/>
      </w:rPr>
    </w:lvl>
    <w:lvl w:ilvl="8" w:tplc="F3E2A86C">
      <w:numFmt w:val="bullet"/>
      <w:lvlText w:val="•"/>
      <w:lvlJc w:val="left"/>
      <w:pPr>
        <w:ind w:left="5871" w:hanging="142"/>
      </w:pPr>
      <w:rPr>
        <w:rFonts w:hint="default"/>
        <w:lang w:val="es-ES" w:eastAsia="en-US" w:bidi="ar-SA"/>
      </w:rPr>
    </w:lvl>
  </w:abstractNum>
  <w:abstractNum w:abstractNumId="15" w15:restartNumberingAfterBreak="0">
    <w:nsid w:val="41D55120"/>
    <w:multiLevelType w:val="hybridMultilevel"/>
    <w:tmpl w:val="08B8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772E0"/>
    <w:multiLevelType w:val="hybridMultilevel"/>
    <w:tmpl w:val="A7E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F44D9"/>
    <w:multiLevelType w:val="hybridMultilevel"/>
    <w:tmpl w:val="EC88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C5539"/>
    <w:multiLevelType w:val="hybridMultilevel"/>
    <w:tmpl w:val="6E3A13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F037C9F"/>
    <w:multiLevelType w:val="hybridMultilevel"/>
    <w:tmpl w:val="1B5CDB44"/>
    <w:lvl w:ilvl="0" w:tplc="5FEC5E2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F0E1B52"/>
    <w:multiLevelType w:val="hybridMultilevel"/>
    <w:tmpl w:val="8202F274"/>
    <w:lvl w:ilvl="0" w:tplc="02EA266E">
      <w:numFmt w:val="bullet"/>
      <w:lvlText w:val=""/>
      <w:lvlJc w:val="left"/>
      <w:pPr>
        <w:ind w:left="146" w:hanging="142"/>
      </w:pPr>
      <w:rPr>
        <w:rFonts w:ascii="Symbol" w:eastAsia="Symbol" w:hAnsi="Symbol" w:cs="Symbol" w:hint="default"/>
        <w:w w:val="99"/>
        <w:sz w:val="20"/>
        <w:szCs w:val="20"/>
        <w:lang w:val="es-ES" w:eastAsia="en-US" w:bidi="ar-SA"/>
      </w:rPr>
    </w:lvl>
    <w:lvl w:ilvl="1" w:tplc="93B4C3DA">
      <w:numFmt w:val="bullet"/>
      <w:lvlText w:val="•"/>
      <w:lvlJc w:val="left"/>
      <w:pPr>
        <w:ind w:left="856" w:hanging="142"/>
      </w:pPr>
      <w:rPr>
        <w:rFonts w:hint="default"/>
        <w:lang w:val="es-ES" w:eastAsia="en-US" w:bidi="ar-SA"/>
      </w:rPr>
    </w:lvl>
    <w:lvl w:ilvl="2" w:tplc="33D249F2">
      <w:numFmt w:val="bullet"/>
      <w:lvlText w:val="•"/>
      <w:lvlJc w:val="left"/>
      <w:pPr>
        <w:ind w:left="1572" w:hanging="142"/>
      </w:pPr>
      <w:rPr>
        <w:rFonts w:hint="default"/>
        <w:lang w:val="es-ES" w:eastAsia="en-US" w:bidi="ar-SA"/>
      </w:rPr>
    </w:lvl>
    <w:lvl w:ilvl="3" w:tplc="3D6CBD88">
      <w:numFmt w:val="bullet"/>
      <w:lvlText w:val="•"/>
      <w:lvlJc w:val="left"/>
      <w:pPr>
        <w:ind w:left="2289" w:hanging="142"/>
      </w:pPr>
      <w:rPr>
        <w:rFonts w:hint="default"/>
        <w:lang w:val="es-ES" w:eastAsia="en-US" w:bidi="ar-SA"/>
      </w:rPr>
    </w:lvl>
    <w:lvl w:ilvl="4" w:tplc="ADDC86C4">
      <w:numFmt w:val="bullet"/>
      <w:lvlText w:val="•"/>
      <w:lvlJc w:val="left"/>
      <w:pPr>
        <w:ind w:left="3005" w:hanging="142"/>
      </w:pPr>
      <w:rPr>
        <w:rFonts w:hint="default"/>
        <w:lang w:val="es-ES" w:eastAsia="en-US" w:bidi="ar-SA"/>
      </w:rPr>
    </w:lvl>
    <w:lvl w:ilvl="5" w:tplc="851AD6A8">
      <w:numFmt w:val="bullet"/>
      <w:lvlText w:val="•"/>
      <w:lvlJc w:val="left"/>
      <w:pPr>
        <w:ind w:left="3722" w:hanging="142"/>
      </w:pPr>
      <w:rPr>
        <w:rFonts w:hint="default"/>
        <w:lang w:val="es-ES" w:eastAsia="en-US" w:bidi="ar-SA"/>
      </w:rPr>
    </w:lvl>
    <w:lvl w:ilvl="6" w:tplc="959ACCCE">
      <w:numFmt w:val="bullet"/>
      <w:lvlText w:val="•"/>
      <w:lvlJc w:val="left"/>
      <w:pPr>
        <w:ind w:left="4438" w:hanging="142"/>
      </w:pPr>
      <w:rPr>
        <w:rFonts w:hint="default"/>
        <w:lang w:val="es-ES" w:eastAsia="en-US" w:bidi="ar-SA"/>
      </w:rPr>
    </w:lvl>
    <w:lvl w:ilvl="7" w:tplc="AF8E5496">
      <w:numFmt w:val="bullet"/>
      <w:lvlText w:val="•"/>
      <w:lvlJc w:val="left"/>
      <w:pPr>
        <w:ind w:left="5154" w:hanging="142"/>
      </w:pPr>
      <w:rPr>
        <w:rFonts w:hint="default"/>
        <w:lang w:val="es-ES" w:eastAsia="en-US" w:bidi="ar-SA"/>
      </w:rPr>
    </w:lvl>
    <w:lvl w:ilvl="8" w:tplc="81A2CD5E">
      <w:numFmt w:val="bullet"/>
      <w:lvlText w:val="•"/>
      <w:lvlJc w:val="left"/>
      <w:pPr>
        <w:ind w:left="5871" w:hanging="142"/>
      </w:pPr>
      <w:rPr>
        <w:rFonts w:hint="default"/>
        <w:lang w:val="es-ES" w:eastAsia="en-US" w:bidi="ar-SA"/>
      </w:rPr>
    </w:lvl>
  </w:abstractNum>
  <w:abstractNum w:abstractNumId="21" w15:restartNumberingAfterBreak="0">
    <w:nsid w:val="517C4E2C"/>
    <w:multiLevelType w:val="hybridMultilevel"/>
    <w:tmpl w:val="51D81CDE"/>
    <w:lvl w:ilvl="0" w:tplc="1848F3A8">
      <w:start w:val="1"/>
      <w:numFmt w:val="bullet"/>
      <w:lvlText w:val=""/>
      <w:lvlJc w:val="left"/>
      <w:pPr>
        <w:ind w:left="720" w:hanging="360"/>
      </w:pPr>
      <w:rPr>
        <w:rFonts w:ascii="Symbol" w:hAnsi="Symbol" w:hint="default"/>
      </w:rPr>
    </w:lvl>
    <w:lvl w:ilvl="1" w:tplc="E446E598">
      <w:numFmt w:val="bullet"/>
      <w:lvlText w:val="-"/>
      <w:lvlJc w:val="left"/>
      <w:pPr>
        <w:ind w:left="1440" w:hanging="360"/>
      </w:pPr>
      <w:rPr>
        <w:rFonts w:ascii="Calibri" w:eastAsia="Times New Roman" w:hAnsi="Calibri" w:cstheme="minorHAns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4353271"/>
    <w:multiLevelType w:val="hybridMultilevel"/>
    <w:tmpl w:val="C46864CE"/>
    <w:lvl w:ilvl="0" w:tplc="E1CCDF66">
      <w:start w:val="1"/>
      <w:numFmt w:val="bullet"/>
      <w:lvlText w:val="-"/>
      <w:lvlJc w:val="left"/>
      <w:pPr>
        <w:ind w:left="720" w:hanging="360"/>
      </w:pPr>
      <w:rPr>
        <w:rFonts w:ascii="Calibri" w:eastAsia="Times New Roman" w:hAnsi="Calibri" w:cstheme="minorHAns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4AA44F6"/>
    <w:multiLevelType w:val="hybridMultilevel"/>
    <w:tmpl w:val="B5889052"/>
    <w:lvl w:ilvl="0" w:tplc="038206F0">
      <w:numFmt w:val="bullet"/>
      <w:lvlText w:val=""/>
      <w:lvlJc w:val="left"/>
      <w:pPr>
        <w:ind w:left="146" w:hanging="142"/>
      </w:pPr>
      <w:rPr>
        <w:rFonts w:ascii="Symbol" w:eastAsia="Symbol" w:hAnsi="Symbol" w:cs="Symbol" w:hint="default"/>
        <w:w w:val="99"/>
        <w:sz w:val="20"/>
        <w:szCs w:val="20"/>
        <w:lang w:val="es-ES" w:eastAsia="en-US" w:bidi="ar-SA"/>
      </w:rPr>
    </w:lvl>
    <w:lvl w:ilvl="1" w:tplc="85BC0C20">
      <w:numFmt w:val="bullet"/>
      <w:lvlText w:val="•"/>
      <w:lvlJc w:val="left"/>
      <w:pPr>
        <w:ind w:left="856" w:hanging="142"/>
      </w:pPr>
      <w:rPr>
        <w:rFonts w:hint="default"/>
        <w:lang w:val="es-ES" w:eastAsia="en-US" w:bidi="ar-SA"/>
      </w:rPr>
    </w:lvl>
    <w:lvl w:ilvl="2" w:tplc="67407E2E">
      <w:numFmt w:val="bullet"/>
      <w:lvlText w:val="•"/>
      <w:lvlJc w:val="left"/>
      <w:pPr>
        <w:ind w:left="1572" w:hanging="142"/>
      </w:pPr>
      <w:rPr>
        <w:rFonts w:hint="default"/>
        <w:lang w:val="es-ES" w:eastAsia="en-US" w:bidi="ar-SA"/>
      </w:rPr>
    </w:lvl>
    <w:lvl w:ilvl="3" w:tplc="3B3CE69A">
      <w:numFmt w:val="bullet"/>
      <w:lvlText w:val="•"/>
      <w:lvlJc w:val="left"/>
      <w:pPr>
        <w:ind w:left="2289" w:hanging="142"/>
      </w:pPr>
      <w:rPr>
        <w:rFonts w:hint="default"/>
        <w:lang w:val="es-ES" w:eastAsia="en-US" w:bidi="ar-SA"/>
      </w:rPr>
    </w:lvl>
    <w:lvl w:ilvl="4" w:tplc="3B64E6AC">
      <w:numFmt w:val="bullet"/>
      <w:lvlText w:val="•"/>
      <w:lvlJc w:val="left"/>
      <w:pPr>
        <w:ind w:left="3005" w:hanging="142"/>
      </w:pPr>
      <w:rPr>
        <w:rFonts w:hint="default"/>
        <w:lang w:val="es-ES" w:eastAsia="en-US" w:bidi="ar-SA"/>
      </w:rPr>
    </w:lvl>
    <w:lvl w:ilvl="5" w:tplc="D17E5338">
      <w:numFmt w:val="bullet"/>
      <w:lvlText w:val="•"/>
      <w:lvlJc w:val="left"/>
      <w:pPr>
        <w:ind w:left="3722" w:hanging="142"/>
      </w:pPr>
      <w:rPr>
        <w:rFonts w:hint="default"/>
        <w:lang w:val="es-ES" w:eastAsia="en-US" w:bidi="ar-SA"/>
      </w:rPr>
    </w:lvl>
    <w:lvl w:ilvl="6" w:tplc="021432B6">
      <w:numFmt w:val="bullet"/>
      <w:lvlText w:val="•"/>
      <w:lvlJc w:val="left"/>
      <w:pPr>
        <w:ind w:left="4438" w:hanging="142"/>
      </w:pPr>
      <w:rPr>
        <w:rFonts w:hint="default"/>
        <w:lang w:val="es-ES" w:eastAsia="en-US" w:bidi="ar-SA"/>
      </w:rPr>
    </w:lvl>
    <w:lvl w:ilvl="7" w:tplc="D174E9C8">
      <w:numFmt w:val="bullet"/>
      <w:lvlText w:val="•"/>
      <w:lvlJc w:val="left"/>
      <w:pPr>
        <w:ind w:left="5154" w:hanging="142"/>
      </w:pPr>
      <w:rPr>
        <w:rFonts w:hint="default"/>
        <w:lang w:val="es-ES" w:eastAsia="en-US" w:bidi="ar-SA"/>
      </w:rPr>
    </w:lvl>
    <w:lvl w:ilvl="8" w:tplc="2924B3A6">
      <w:numFmt w:val="bullet"/>
      <w:lvlText w:val="•"/>
      <w:lvlJc w:val="left"/>
      <w:pPr>
        <w:ind w:left="5871" w:hanging="142"/>
      </w:pPr>
      <w:rPr>
        <w:rFonts w:hint="default"/>
        <w:lang w:val="es-ES" w:eastAsia="en-US" w:bidi="ar-SA"/>
      </w:rPr>
    </w:lvl>
  </w:abstractNum>
  <w:abstractNum w:abstractNumId="24"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2B5429"/>
    <w:multiLevelType w:val="hybridMultilevel"/>
    <w:tmpl w:val="B8984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85037F"/>
    <w:multiLevelType w:val="hybridMultilevel"/>
    <w:tmpl w:val="F44A46F8"/>
    <w:lvl w:ilvl="0" w:tplc="15CED5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28"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79614BDD"/>
    <w:multiLevelType w:val="hybridMultilevel"/>
    <w:tmpl w:val="324C13C4"/>
    <w:lvl w:ilvl="0" w:tplc="F3A6F074">
      <w:numFmt w:val="bullet"/>
      <w:lvlText w:val="•"/>
      <w:lvlJc w:val="left"/>
      <w:pPr>
        <w:ind w:left="720" w:hanging="360"/>
      </w:pPr>
      <w:rPr>
        <w:rFonts w:ascii="Calibri" w:eastAsia="Times New Roma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28"/>
  </w:num>
  <w:num w:numId="2">
    <w:abstractNumId w:val="28"/>
  </w:num>
  <w:num w:numId="3">
    <w:abstractNumId w:val="28"/>
  </w:num>
  <w:num w:numId="4">
    <w:abstractNumId w:val="28"/>
  </w:num>
  <w:num w:numId="5">
    <w:abstractNumId w:val="1"/>
  </w:num>
  <w:num w:numId="6">
    <w:abstractNumId w:val="31"/>
  </w:num>
  <w:num w:numId="7">
    <w:abstractNumId w:val="6"/>
  </w:num>
  <w:num w:numId="8">
    <w:abstractNumId w:val="0"/>
  </w:num>
  <w:num w:numId="9">
    <w:abstractNumId w:val="30"/>
  </w:num>
  <w:num w:numId="10">
    <w:abstractNumId w:val="2"/>
  </w:num>
  <w:num w:numId="11">
    <w:abstractNumId w:val="7"/>
  </w:num>
  <w:num w:numId="12">
    <w:abstractNumId w:val="12"/>
  </w:num>
  <w:num w:numId="13">
    <w:abstractNumId w:val="27"/>
  </w:num>
  <w:num w:numId="14">
    <w:abstractNumId w:val="3"/>
  </w:num>
  <w:num w:numId="15">
    <w:abstractNumId w:val="24"/>
  </w:num>
  <w:num w:numId="16">
    <w:abstractNumId w:val="14"/>
  </w:num>
  <w:num w:numId="17">
    <w:abstractNumId w:val="23"/>
  </w:num>
  <w:num w:numId="18">
    <w:abstractNumId w:val="20"/>
  </w:num>
  <w:num w:numId="19">
    <w:abstractNumId w:val="19"/>
  </w:num>
  <w:num w:numId="20">
    <w:abstractNumId w:val="9"/>
  </w:num>
  <w:num w:numId="21">
    <w:abstractNumId w:val="5"/>
  </w:num>
  <w:num w:numId="22">
    <w:abstractNumId w:val="26"/>
  </w:num>
  <w:num w:numId="23">
    <w:abstractNumId w:val="10"/>
  </w:num>
  <w:num w:numId="24">
    <w:abstractNumId w:val="17"/>
  </w:num>
  <w:num w:numId="25">
    <w:abstractNumId w:val="25"/>
  </w:num>
  <w:num w:numId="26">
    <w:abstractNumId w:val="8"/>
  </w:num>
  <w:num w:numId="27">
    <w:abstractNumId w:val="29"/>
  </w:num>
  <w:num w:numId="28">
    <w:abstractNumId w:val="4"/>
  </w:num>
  <w:num w:numId="29">
    <w:abstractNumId w:val="21"/>
  </w:num>
  <w:num w:numId="30">
    <w:abstractNumId w:val="22"/>
  </w:num>
  <w:num w:numId="31">
    <w:abstractNumId w:val="30"/>
  </w:num>
  <w:num w:numId="32">
    <w:abstractNumId w:val="18"/>
  </w:num>
  <w:num w:numId="33">
    <w:abstractNumId w:val="11"/>
  </w:num>
  <w:num w:numId="34">
    <w:abstractNumId w:val="13"/>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6"/>
    <w:rsid w:val="00004743"/>
    <w:rsid w:val="00006FE6"/>
    <w:rsid w:val="00011045"/>
    <w:rsid w:val="00011DF2"/>
    <w:rsid w:val="000252AB"/>
    <w:rsid w:val="000278BB"/>
    <w:rsid w:val="00045D50"/>
    <w:rsid w:val="00046431"/>
    <w:rsid w:val="0005209D"/>
    <w:rsid w:val="000525D3"/>
    <w:rsid w:val="00052FF6"/>
    <w:rsid w:val="0005308E"/>
    <w:rsid w:val="000655F8"/>
    <w:rsid w:val="00066331"/>
    <w:rsid w:val="000758FE"/>
    <w:rsid w:val="00081BC8"/>
    <w:rsid w:val="000907F7"/>
    <w:rsid w:val="00095750"/>
    <w:rsid w:val="000A28A0"/>
    <w:rsid w:val="000A4B81"/>
    <w:rsid w:val="000B47F7"/>
    <w:rsid w:val="000C1040"/>
    <w:rsid w:val="000C48B5"/>
    <w:rsid w:val="000C58EE"/>
    <w:rsid w:val="000C696B"/>
    <w:rsid w:val="000D0036"/>
    <w:rsid w:val="000D4E5F"/>
    <w:rsid w:val="000D55F5"/>
    <w:rsid w:val="000E3C04"/>
    <w:rsid w:val="000F1E57"/>
    <w:rsid w:val="00101B61"/>
    <w:rsid w:val="00103C24"/>
    <w:rsid w:val="00111A3C"/>
    <w:rsid w:val="0011618D"/>
    <w:rsid w:val="00120C15"/>
    <w:rsid w:val="00122FBD"/>
    <w:rsid w:val="0012316C"/>
    <w:rsid w:val="00123954"/>
    <w:rsid w:val="0012673C"/>
    <w:rsid w:val="00132B52"/>
    <w:rsid w:val="0013640E"/>
    <w:rsid w:val="00140CCE"/>
    <w:rsid w:val="00144BA3"/>
    <w:rsid w:val="00145EC6"/>
    <w:rsid w:val="0015113E"/>
    <w:rsid w:val="0015485B"/>
    <w:rsid w:val="00154D6C"/>
    <w:rsid w:val="00156B0E"/>
    <w:rsid w:val="00160F9B"/>
    <w:rsid w:val="00161577"/>
    <w:rsid w:val="0017008B"/>
    <w:rsid w:val="00170B40"/>
    <w:rsid w:val="001778A0"/>
    <w:rsid w:val="00181EAE"/>
    <w:rsid w:val="00191414"/>
    <w:rsid w:val="001925CF"/>
    <w:rsid w:val="001A2416"/>
    <w:rsid w:val="001A4A2E"/>
    <w:rsid w:val="001D5B0A"/>
    <w:rsid w:val="001F3413"/>
    <w:rsid w:val="001F5AC3"/>
    <w:rsid w:val="001F5DFE"/>
    <w:rsid w:val="0020481E"/>
    <w:rsid w:val="002076E6"/>
    <w:rsid w:val="002078FF"/>
    <w:rsid w:val="00215F34"/>
    <w:rsid w:val="00223B50"/>
    <w:rsid w:val="00232AE1"/>
    <w:rsid w:val="00232C87"/>
    <w:rsid w:val="002334AB"/>
    <w:rsid w:val="0024029D"/>
    <w:rsid w:val="00241D78"/>
    <w:rsid w:val="00244AEF"/>
    <w:rsid w:val="0024774B"/>
    <w:rsid w:val="00252117"/>
    <w:rsid w:val="002533CD"/>
    <w:rsid w:val="00255ED4"/>
    <w:rsid w:val="002571A2"/>
    <w:rsid w:val="00267108"/>
    <w:rsid w:val="00267D49"/>
    <w:rsid w:val="00270BFA"/>
    <w:rsid w:val="00276495"/>
    <w:rsid w:val="00284DE6"/>
    <w:rsid w:val="002862E1"/>
    <w:rsid w:val="00287D52"/>
    <w:rsid w:val="00294322"/>
    <w:rsid w:val="002950AA"/>
    <w:rsid w:val="00296A05"/>
    <w:rsid w:val="002A7482"/>
    <w:rsid w:val="002A7DA0"/>
    <w:rsid w:val="002B0D8E"/>
    <w:rsid w:val="002B0DE9"/>
    <w:rsid w:val="002B115E"/>
    <w:rsid w:val="002B40DF"/>
    <w:rsid w:val="002C19F9"/>
    <w:rsid w:val="002C1B06"/>
    <w:rsid w:val="002C5BF8"/>
    <w:rsid w:val="002C7AC5"/>
    <w:rsid w:val="002D69EC"/>
    <w:rsid w:val="002E19B8"/>
    <w:rsid w:val="002E2B1B"/>
    <w:rsid w:val="002F1365"/>
    <w:rsid w:val="002F7ACD"/>
    <w:rsid w:val="003042AC"/>
    <w:rsid w:val="00311165"/>
    <w:rsid w:val="0031741E"/>
    <w:rsid w:val="00317961"/>
    <w:rsid w:val="00331383"/>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7991"/>
    <w:rsid w:val="003B00AD"/>
    <w:rsid w:val="003B1B06"/>
    <w:rsid w:val="003B201A"/>
    <w:rsid w:val="003B4A54"/>
    <w:rsid w:val="003B648E"/>
    <w:rsid w:val="003C2460"/>
    <w:rsid w:val="003D005E"/>
    <w:rsid w:val="003D5AE9"/>
    <w:rsid w:val="003E5AF7"/>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532E4"/>
    <w:rsid w:val="00462B70"/>
    <w:rsid w:val="00464A67"/>
    <w:rsid w:val="004717F7"/>
    <w:rsid w:val="00471FB1"/>
    <w:rsid w:val="00477685"/>
    <w:rsid w:val="00477B47"/>
    <w:rsid w:val="00485DB6"/>
    <w:rsid w:val="00487CBE"/>
    <w:rsid w:val="0049324D"/>
    <w:rsid w:val="004A114E"/>
    <w:rsid w:val="004B307D"/>
    <w:rsid w:val="004D2AF0"/>
    <w:rsid w:val="004D756B"/>
    <w:rsid w:val="004E20D3"/>
    <w:rsid w:val="004E6FB9"/>
    <w:rsid w:val="005020F8"/>
    <w:rsid w:val="00502885"/>
    <w:rsid w:val="00503624"/>
    <w:rsid w:val="00514626"/>
    <w:rsid w:val="00525472"/>
    <w:rsid w:val="00526C90"/>
    <w:rsid w:val="00535205"/>
    <w:rsid w:val="0053672B"/>
    <w:rsid w:val="00536ABD"/>
    <w:rsid w:val="00541E68"/>
    <w:rsid w:val="00544871"/>
    <w:rsid w:val="005539CB"/>
    <w:rsid w:val="00555A5F"/>
    <w:rsid w:val="00555A9E"/>
    <w:rsid w:val="0055641A"/>
    <w:rsid w:val="00564678"/>
    <w:rsid w:val="00566862"/>
    <w:rsid w:val="00567065"/>
    <w:rsid w:val="005753A6"/>
    <w:rsid w:val="00575F32"/>
    <w:rsid w:val="00580342"/>
    <w:rsid w:val="00581443"/>
    <w:rsid w:val="005944B8"/>
    <w:rsid w:val="00595DF8"/>
    <w:rsid w:val="005A2F08"/>
    <w:rsid w:val="005A5E0C"/>
    <w:rsid w:val="005A6DD6"/>
    <w:rsid w:val="005B17D1"/>
    <w:rsid w:val="005B1B3D"/>
    <w:rsid w:val="005B3240"/>
    <w:rsid w:val="005C19C7"/>
    <w:rsid w:val="005C7979"/>
    <w:rsid w:val="005D0929"/>
    <w:rsid w:val="005D2D5C"/>
    <w:rsid w:val="005E0318"/>
    <w:rsid w:val="005F0856"/>
    <w:rsid w:val="005F0AE3"/>
    <w:rsid w:val="005F23CA"/>
    <w:rsid w:val="005F5864"/>
    <w:rsid w:val="00607CC4"/>
    <w:rsid w:val="0061023C"/>
    <w:rsid w:val="00611E68"/>
    <w:rsid w:val="00612386"/>
    <w:rsid w:val="00613411"/>
    <w:rsid w:val="00616175"/>
    <w:rsid w:val="0062028F"/>
    <w:rsid w:val="00622766"/>
    <w:rsid w:val="00632C21"/>
    <w:rsid w:val="00634E9E"/>
    <w:rsid w:val="00635557"/>
    <w:rsid w:val="006414EC"/>
    <w:rsid w:val="006429B4"/>
    <w:rsid w:val="00650888"/>
    <w:rsid w:val="0066682F"/>
    <w:rsid w:val="00667357"/>
    <w:rsid w:val="00675EE7"/>
    <w:rsid w:val="00682404"/>
    <w:rsid w:val="0068378A"/>
    <w:rsid w:val="00685FA6"/>
    <w:rsid w:val="00696808"/>
    <w:rsid w:val="006A3E4B"/>
    <w:rsid w:val="006A4F5B"/>
    <w:rsid w:val="006A75AB"/>
    <w:rsid w:val="006A7CB2"/>
    <w:rsid w:val="006B6D37"/>
    <w:rsid w:val="006C102A"/>
    <w:rsid w:val="006C5EAB"/>
    <w:rsid w:val="006C715F"/>
    <w:rsid w:val="006C7C69"/>
    <w:rsid w:val="006D1DE7"/>
    <w:rsid w:val="006D4EBE"/>
    <w:rsid w:val="006D7495"/>
    <w:rsid w:val="006E37B6"/>
    <w:rsid w:val="006E471B"/>
    <w:rsid w:val="006F1970"/>
    <w:rsid w:val="006F19BC"/>
    <w:rsid w:val="006F40A2"/>
    <w:rsid w:val="006F412B"/>
    <w:rsid w:val="0070405C"/>
    <w:rsid w:val="00710461"/>
    <w:rsid w:val="0071352B"/>
    <w:rsid w:val="00716384"/>
    <w:rsid w:val="00716498"/>
    <w:rsid w:val="0071734F"/>
    <w:rsid w:val="007200D2"/>
    <w:rsid w:val="00720E1D"/>
    <w:rsid w:val="007240DF"/>
    <w:rsid w:val="0072737F"/>
    <w:rsid w:val="007328B8"/>
    <w:rsid w:val="0074654B"/>
    <w:rsid w:val="00747447"/>
    <w:rsid w:val="00750174"/>
    <w:rsid w:val="00751CF7"/>
    <w:rsid w:val="00754020"/>
    <w:rsid w:val="00754263"/>
    <w:rsid w:val="00762662"/>
    <w:rsid w:val="00762C68"/>
    <w:rsid w:val="00764F94"/>
    <w:rsid w:val="00774851"/>
    <w:rsid w:val="00775972"/>
    <w:rsid w:val="007779E2"/>
    <w:rsid w:val="007806F8"/>
    <w:rsid w:val="00785F24"/>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05E9"/>
    <w:rsid w:val="0080461F"/>
    <w:rsid w:val="008130B6"/>
    <w:rsid w:val="008169B9"/>
    <w:rsid w:val="008250F5"/>
    <w:rsid w:val="00825133"/>
    <w:rsid w:val="00825740"/>
    <w:rsid w:val="00833122"/>
    <w:rsid w:val="00842D20"/>
    <w:rsid w:val="0085166A"/>
    <w:rsid w:val="00855D83"/>
    <w:rsid w:val="008564C1"/>
    <w:rsid w:val="00856E16"/>
    <w:rsid w:val="00864E57"/>
    <w:rsid w:val="00865D58"/>
    <w:rsid w:val="008716EF"/>
    <w:rsid w:val="0087697F"/>
    <w:rsid w:val="00877A12"/>
    <w:rsid w:val="008822B3"/>
    <w:rsid w:val="0088393C"/>
    <w:rsid w:val="00884407"/>
    <w:rsid w:val="00885896"/>
    <w:rsid w:val="0089323E"/>
    <w:rsid w:val="00894B1F"/>
    <w:rsid w:val="008950BC"/>
    <w:rsid w:val="0089787D"/>
    <w:rsid w:val="008979FC"/>
    <w:rsid w:val="00897E50"/>
    <w:rsid w:val="008A3316"/>
    <w:rsid w:val="008A3D1F"/>
    <w:rsid w:val="008A59F6"/>
    <w:rsid w:val="008A6673"/>
    <w:rsid w:val="008B1AC7"/>
    <w:rsid w:val="008B4EFA"/>
    <w:rsid w:val="008B6EBF"/>
    <w:rsid w:val="008C6021"/>
    <w:rsid w:val="008D003B"/>
    <w:rsid w:val="008D0F90"/>
    <w:rsid w:val="008D2A51"/>
    <w:rsid w:val="008D4181"/>
    <w:rsid w:val="008D6BCD"/>
    <w:rsid w:val="008E0919"/>
    <w:rsid w:val="008E13EA"/>
    <w:rsid w:val="008E3EDA"/>
    <w:rsid w:val="008E6FF0"/>
    <w:rsid w:val="008F1900"/>
    <w:rsid w:val="008F269A"/>
    <w:rsid w:val="008F3A2A"/>
    <w:rsid w:val="008F796D"/>
    <w:rsid w:val="008F7D30"/>
    <w:rsid w:val="00901EC7"/>
    <w:rsid w:val="00912727"/>
    <w:rsid w:val="0091275C"/>
    <w:rsid w:val="00917921"/>
    <w:rsid w:val="00930473"/>
    <w:rsid w:val="00930BBD"/>
    <w:rsid w:val="00935822"/>
    <w:rsid w:val="00935984"/>
    <w:rsid w:val="009403B9"/>
    <w:rsid w:val="00941233"/>
    <w:rsid w:val="00947507"/>
    <w:rsid w:val="00951F3E"/>
    <w:rsid w:val="009534D2"/>
    <w:rsid w:val="00954E84"/>
    <w:rsid w:val="00956F7B"/>
    <w:rsid w:val="00957476"/>
    <w:rsid w:val="00965171"/>
    <w:rsid w:val="009775EF"/>
    <w:rsid w:val="009817C0"/>
    <w:rsid w:val="00983032"/>
    <w:rsid w:val="00983623"/>
    <w:rsid w:val="009837DE"/>
    <w:rsid w:val="00991D65"/>
    <w:rsid w:val="00996DF5"/>
    <w:rsid w:val="009A40D0"/>
    <w:rsid w:val="009C2B07"/>
    <w:rsid w:val="009D2167"/>
    <w:rsid w:val="009D44A2"/>
    <w:rsid w:val="009D5C27"/>
    <w:rsid w:val="009E3C19"/>
    <w:rsid w:val="009E499D"/>
    <w:rsid w:val="009E72A2"/>
    <w:rsid w:val="009F4B1E"/>
    <w:rsid w:val="009F4C5B"/>
    <w:rsid w:val="009F4DE6"/>
    <w:rsid w:val="009F6E28"/>
    <w:rsid w:val="00A06254"/>
    <w:rsid w:val="00A0682A"/>
    <w:rsid w:val="00A07D1C"/>
    <w:rsid w:val="00A12A6C"/>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8C8"/>
    <w:rsid w:val="00A74E17"/>
    <w:rsid w:val="00A9518B"/>
    <w:rsid w:val="00A955F2"/>
    <w:rsid w:val="00A96448"/>
    <w:rsid w:val="00A97FAB"/>
    <w:rsid w:val="00AA02A8"/>
    <w:rsid w:val="00AA0746"/>
    <w:rsid w:val="00AA21CE"/>
    <w:rsid w:val="00AA3D16"/>
    <w:rsid w:val="00AA64C5"/>
    <w:rsid w:val="00AA78FB"/>
    <w:rsid w:val="00AB01CF"/>
    <w:rsid w:val="00AB3E29"/>
    <w:rsid w:val="00AC1FB1"/>
    <w:rsid w:val="00AC2D92"/>
    <w:rsid w:val="00AD0104"/>
    <w:rsid w:val="00AD0DE1"/>
    <w:rsid w:val="00AD6957"/>
    <w:rsid w:val="00AE2939"/>
    <w:rsid w:val="00AE3D77"/>
    <w:rsid w:val="00AE45AF"/>
    <w:rsid w:val="00AE7B2C"/>
    <w:rsid w:val="00AF7A48"/>
    <w:rsid w:val="00B016FC"/>
    <w:rsid w:val="00B02ED6"/>
    <w:rsid w:val="00B07652"/>
    <w:rsid w:val="00B1334C"/>
    <w:rsid w:val="00B154F6"/>
    <w:rsid w:val="00B161A3"/>
    <w:rsid w:val="00B206A8"/>
    <w:rsid w:val="00B20AD9"/>
    <w:rsid w:val="00B354BB"/>
    <w:rsid w:val="00B47691"/>
    <w:rsid w:val="00B524C4"/>
    <w:rsid w:val="00B54335"/>
    <w:rsid w:val="00B6004B"/>
    <w:rsid w:val="00B6058E"/>
    <w:rsid w:val="00B62660"/>
    <w:rsid w:val="00B63F69"/>
    <w:rsid w:val="00B76DE1"/>
    <w:rsid w:val="00B81C9A"/>
    <w:rsid w:val="00B92C0D"/>
    <w:rsid w:val="00B93489"/>
    <w:rsid w:val="00BA11DE"/>
    <w:rsid w:val="00BA22FF"/>
    <w:rsid w:val="00BA4EDA"/>
    <w:rsid w:val="00BB15CE"/>
    <w:rsid w:val="00BB17A5"/>
    <w:rsid w:val="00BB5797"/>
    <w:rsid w:val="00BB70A6"/>
    <w:rsid w:val="00BD0980"/>
    <w:rsid w:val="00BD2B52"/>
    <w:rsid w:val="00BE3A06"/>
    <w:rsid w:val="00BE4370"/>
    <w:rsid w:val="00BF0669"/>
    <w:rsid w:val="00BF7E17"/>
    <w:rsid w:val="00C00321"/>
    <w:rsid w:val="00C00A30"/>
    <w:rsid w:val="00C071E5"/>
    <w:rsid w:val="00C128E1"/>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C7130"/>
    <w:rsid w:val="00CD09F4"/>
    <w:rsid w:val="00CD3910"/>
    <w:rsid w:val="00CD448D"/>
    <w:rsid w:val="00CE43E8"/>
    <w:rsid w:val="00D01545"/>
    <w:rsid w:val="00D07C2A"/>
    <w:rsid w:val="00D13897"/>
    <w:rsid w:val="00D141F2"/>
    <w:rsid w:val="00D16251"/>
    <w:rsid w:val="00D250C4"/>
    <w:rsid w:val="00D27223"/>
    <w:rsid w:val="00D33F87"/>
    <w:rsid w:val="00D35CB6"/>
    <w:rsid w:val="00D41CDE"/>
    <w:rsid w:val="00D46396"/>
    <w:rsid w:val="00D57B06"/>
    <w:rsid w:val="00D64014"/>
    <w:rsid w:val="00D70676"/>
    <w:rsid w:val="00D7134E"/>
    <w:rsid w:val="00D719B6"/>
    <w:rsid w:val="00D74558"/>
    <w:rsid w:val="00D76627"/>
    <w:rsid w:val="00D80015"/>
    <w:rsid w:val="00D8066D"/>
    <w:rsid w:val="00D8225E"/>
    <w:rsid w:val="00D8289C"/>
    <w:rsid w:val="00D8306E"/>
    <w:rsid w:val="00D8531F"/>
    <w:rsid w:val="00D95CC1"/>
    <w:rsid w:val="00DA3D15"/>
    <w:rsid w:val="00DB02AD"/>
    <w:rsid w:val="00DB2A4E"/>
    <w:rsid w:val="00DB7BC8"/>
    <w:rsid w:val="00DC7379"/>
    <w:rsid w:val="00DD3D77"/>
    <w:rsid w:val="00DD61CD"/>
    <w:rsid w:val="00DD6E37"/>
    <w:rsid w:val="00DD7A41"/>
    <w:rsid w:val="00DE0211"/>
    <w:rsid w:val="00DE08F1"/>
    <w:rsid w:val="00DF182B"/>
    <w:rsid w:val="00DF27D2"/>
    <w:rsid w:val="00E01AB2"/>
    <w:rsid w:val="00E05488"/>
    <w:rsid w:val="00E11847"/>
    <w:rsid w:val="00E136B9"/>
    <w:rsid w:val="00E2318D"/>
    <w:rsid w:val="00E25C16"/>
    <w:rsid w:val="00E27073"/>
    <w:rsid w:val="00E2783F"/>
    <w:rsid w:val="00E30511"/>
    <w:rsid w:val="00E31B6A"/>
    <w:rsid w:val="00E333F0"/>
    <w:rsid w:val="00E3704B"/>
    <w:rsid w:val="00E40D9C"/>
    <w:rsid w:val="00E47F76"/>
    <w:rsid w:val="00E505DC"/>
    <w:rsid w:val="00E535F1"/>
    <w:rsid w:val="00E65F33"/>
    <w:rsid w:val="00E758EC"/>
    <w:rsid w:val="00E84316"/>
    <w:rsid w:val="00E93EC2"/>
    <w:rsid w:val="00EA52DC"/>
    <w:rsid w:val="00EA7492"/>
    <w:rsid w:val="00EB0B87"/>
    <w:rsid w:val="00EB6193"/>
    <w:rsid w:val="00EC0AFE"/>
    <w:rsid w:val="00EC0D6C"/>
    <w:rsid w:val="00EC7B8A"/>
    <w:rsid w:val="00EC7EC1"/>
    <w:rsid w:val="00ED1C12"/>
    <w:rsid w:val="00ED629A"/>
    <w:rsid w:val="00ED6779"/>
    <w:rsid w:val="00EE002F"/>
    <w:rsid w:val="00EF3847"/>
    <w:rsid w:val="00F02737"/>
    <w:rsid w:val="00F063A8"/>
    <w:rsid w:val="00F06494"/>
    <w:rsid w:val="00F1177C"/>
    <w:rsid w:val="00F1245D"/>
    <w:rsid w:val="00F16FF3"/>
    <w:rsid w:val="00F2384E"/>
    <w:rsid w:val="00F2460C"/>
    <w:rsid w:val="00F272DF"/>
    <w:rsid w:val="00F315F2"/>
    <w:rsid w:val="00F33E9A"/>
    <w:rsid w:val="00F43425"/>
    <w:rsid w:val="00F52565"/>
    <w:rsid w:val="00F52BD6"/>
    <w:rsid w:val="00F53366"/>
    <w:rsid w:val="00F5619F"/>
    <w:rsid w:val="00F609CE"/>
    <w:rsid w:val="00F65E9A"/>
    <w:rsid w:val="00F80CAB"/>
    <w:rsid w:val="00F81E36"/>
    <w:rsid w:val="00F86867"/>
    <w:rsid w:val="00F86AB9"/>
    <w:rsid w:val="00F975E3"/>
    <w:rsid w:val="00FA3913"/>
    <w:rsid w:val="00FA3A38"/>
    <w:rsid w:val="00FB0189"/>
    <w:rsid w:val="00FC5C2D"/>
    <w:rsid w:val="00FD1B4D"/>
    <w:rsid w:val="00FD550E"/>
    <w:rsid w:val="00FE24E1"/>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0987174B"/>
  <w15:docId w15:val="{643CC9E4-FE81-214B-841B-2FE0B00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97CA1"/>
    <w:pPr>
      <w:spacing w:before="120"/>
    </w:pPr>
    <w:rPr>
      <w:rFonts w:ascii="StoneSerif LT" w:hAnsi="StoneSerif LT"/>
      <w:sz w:val="20"/>
    </w:rPr>
  </w:style>
  <w:style w:type="paragraph" w:styleId="Textoindependiente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oindependiente3">
    <w:name w:val="Body Text 3"/>
    <w:basedOn w:val="Normal"/>
    <w:semiHidden/>
    <w:rsid w:val="00397CA1"/>
    <w:pPr>
      <w:suppressAutoHyphens/>
    </w:pPr>
    <w:rPr>
      <w:rFonts w:ascii="Palatino Linotype" w:hAnsi="Palatino Linotype"/>
      <w:color w:val="000000"/>
    </w:rPr>
  </w:style>
  <w:style w:type="paragraph" w:styleId="Sangradetextonormal">
    <w:name w:val="Body Text Indent"/>
    <w:basedOn w:val="Normal"/>
    <w:link w:val="SangradetextonormalCar"/>
    <w:semiHidden/>
    <w:rsid w:val="00397CA1"/>
    <w:pPr>
      <w:tabs>
        <w:tab w:val="left" w:pos="284"/>
      </w:tabs>
      <w:suppressAutoHyphens/>
      <w:spacing w:after="0"/>
      <w:ind w:left="284" w:hanging="284"/>
    </w:pPr>
    <w:rPr>
      <w:rFonts w:ascii="Palatino" w:hAnsi="Palatino"/>
    </w:rPr>
  </w:style>
  <w:style w:type="paragraph" w:styleId="Sangra2detindependiente">
    <w:name w:val="Body Text Indent 2"/>
    <w:basedOn w:val="Normal"/>
    <w:semiHidden/>
    <w:rsid w:val="00397CA1"/>
    <w:pPr>
      <w:spacing w:before="120"/>
      <w:ind w:left="284" w:hanging="284"/>
    </w:pPr>
    <w:rPr>
      <w:rFonts w:ascii="StoneSerif LT" w:hAnsi="StoneSerif LT"/>
      <w:sz w:val="20"/>
    </w:rPr>
  </w:style>
  <w:style w:type="paragraph" w:styleId="Descripcin">
    <w:name w:val="caption"/>
    <w:basedOn w:val="Normal"/>
    <w:next w:val="Normal"/>
    <w:uiPriority w:val="35"/>
    <w:qFormat/>
    <w:rsid w:val="00397CA1"/>
    <w:pPr>
      <w:spacing w:before="120"/>
    </w:pPr>
    <w:rPr>
      <w:rFonts w:ascii="StoneSerif LT" w:hAnsi="StoneSerif LT"/>
      <w:b/>
      <w:sz w:val="20"/>
    </w:rPr>
  </w:style>
  <w:style w:type="character" w:styleId="Hipervnculovisitado">
    <w:name w:val="FollowedHyperlink"/>
    <w:semiHidden/>
    <w:rsid w:val="00397CA1"/>
    <w:rPr>
      <w:color w:val="800080"/>
      <w:u w:val="single"/>
    </w:rPr>
  </w:style>
  <w:style w:type="paragraph" w:styleId="Piedepgina">
    <w:name w:val="footer"/>
    <w:basedOn w:val="Normal"/>
    <w:semiHidden/>
    <w:rsid w:val="00397CA1"/>
    <w:pPr>
      <w:tabs>
        <w:tab w:val="center" w:pos="4536"/>
        <w:tab w:val="right" w:pos="9072"/>
      </w:tabs>
      <w:suppressAutoHyphens/>
      <w:spacing w:after="0"/>
    </w:pPr>
    <w:rPr>
      <w:rFonts w:ascii="Times" w:hAnsi="Times"/>
    </w:rPr>
  </w:style>
  <w:style w:type="character" w:styleId="Refdenotaalpie">
    <w:name w:val="footnote reference"/>
    <w:semiHidden/>
    <w:rsid w:val="00397CA1"/>
    <w:rPr>
      <w:vertAlign w:val="superscript"/>
    </w:rPr>
  </w:style>
  <w:style w:type="paragraph" w:styleId="Textonotapie">
    <w:name w:val="footnote text"/>
    <w:basedOn w:val="Normal"/>
    <w:link w:val="TextonotapieCar"/>
    <w:semiHidden/>
    <w:rsid w:val="00397CA1"/>
    <w:pPr>
      <w:suppressAutoHyphens/>
      <w:spacing w:after="0"/>
    </w:pPr>
    <w:rPr>
      <w:rFonts w:ascii="Times" w:hAnsi="Times"/>
      <w:sz w:val="20"/>
    </w:rPr>
  </w:style>
  <w:style w:type="paragraph" w:styleId="Encabezado">
    <w:name w:val="header"/>
    <w:basedOn w:val="Normal"/>
    <w:link w:val="EncabezadoCar"/>
    <w:uiPriority w:val="99"/>
    <w:rsid w:val="00397CA1"/>
    <w:pPr>
      <w:tabs>
        <w:tab w:val="center" w:pos="4536"/>
        <w:tab w:val="right" w:pos="9072"/>
      </w:tabs>
      <w:suppressAutoHyphens/>
      <w:spacing w:after="0"/>
    </w:pPr>
    <w:rPr>
      <w:rFonts w:ascii="Times" w:hAnsi="Times"/>
    </w:rPr>
  </w:style>
  <w:style w:type="character" w:styleId="Hipervnculo">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uentedeprrafopredeter"/>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ario">
    <w:name w:val="annotation reference"/>
    <w:semiHidden/>
    <w:rsid w:val="00397CA1"/>
    <w:rPr>
      <w:sz w:val="16"/>
      <w:szCs w:val="16"/>
    </w:rPr>
  </w:style>
  <w:style w:type="paragraph" w:styleId="Textocomentario">
    <w:name w:val="annotation text"/>
    <w:basedOn w:val="Normal"/>
    <w:link w:val="TextocomentarioCar"/>
    <w:semiHidden/>
    <w:rsid w:val="00397CA1"/>
    <w:pPr>
      <w:suppressAutoHyphens/>
      <w:spacing w:after="0"/>
    </w:pPr>
    <w:rPr>
      <w:rFonts w:ascii="Times" w:hAnsi="Times"/>
      <w:sz w:val="20"/>
    </w:rPr>
  </w:style>
  <w:style w:type="character" w:styleId="Refdenotaalfinal">
    <w:name w:val="endnote reference"/>
    <w:semiHidden/>
    <w:rsid w:val="00397CA1"/>
    <w:rPr>
      <w:vertAlign w:val="superscript"/>
    </w:rPr>
  </w:style>
  <w:style w:type="paragraph" w:styleId="Textonotaalfinal">
    <w:name w:val="endnote text"/>
    <w:basedOn w:val="Normal"/>
    <w:semiHidden/>
    <w:rsid w:val="00397CA1"/>
    <w:pPr>
      <w:suppressAutoHyphens/>
      <w:spacing w:after="0"/>
    </w:pPr>
    <w:rPr>
      <w:rFonts w:ascii="Times" w:hAnsi="Times"/>
      <w:sz w:val="20"/>
    </w:rPr>
  </w:style>
  <w:style w:type="paragraph" w:styleId="Textodeglob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aconnmeros3">
    <w:name w:val="List Number 3"/>
    <w:basedOn w:val="Normal"/>
    <w:semiHidden/>
    <w:rsid w:val="00397CA1"/>
    <w:pPr>
      <w:numPr>
        <w:numId w:val="5"/>
      </w:numPr>
    </w:pPr>
  </w:style>
  <w:style w:type="paragraph" w:styleId="Asuntodelcomentario">
    <w:name w:val="annotation subject"/>
    <w:basedOn w:val="Textocomentario"/>
    <w:next w:val="Textocomentario"/>
    <w:link w:val="AsuntodelcomentarioCar"/>
    <w:uiPriority w:val="99"/>
    <w:semiHidden/>
    <w:unhideWhenUsed/>
    <w:rsid w:val="00EB7697"/>
    <w:pPr>
      <w:suppressAutoHyphens w:val="0"/>
      <w:spacing w:after="120"/>
    </w:pPr>
    <w:rPr>
      <w:rFonts w:ascii="Times New Roman" w:hAnsi="Times New Roman"/>
      <w:b/>
      <w:bCs/>
    </w:rPr>
  </w:style>
  <w:style w:type="character" w:customStyle="1" w:styleId="TextocomentarioCar">
    <w:name w:val="Texto comentario Car"/>
    <w:link w:val="Textocomentario"/>
    <w:semiHidden/>
    <w:rsid w:val="00EB7697"/>
    <w:rPr>
      <w:rFonts w:ascii="Times" w:hAnsi="Times"/>
    </w:rPr>
  </w:style>
  <w:style w:type="character" w:customStyle="1" w:styleId="AsuntodelcomentarioCar">
    <w:name w:val="Asunto del comentario Car"/>
    <w:basedOn w:val="TextocomentarioCar"/>
    <w:link w:val="Asuntodelcomentario"/>
    <w:rsid w:val="00EB7697"/>
    <w:rPr>
      <w:rFonts w:ascii="Times" w:hAnsi="Times"/>
    </w:rPr>
  </w:style>
  <w:style w:type="table" w:styleId="Tablaconcuadrcula">
    <w:name w:val="Table Grid"/>
    <w:basedOn w:val="Tabla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link w:val="Textoindependiente"/>
    <w:semiHidden/>
    <w:rsid w:val="0034534A"/>
    <w:rPr>
      <w:rFonts w:ascii="StoneSerif LT" w:hAnsi="StoneSerif LT"/>
      <w:lang w:val="en-GB"/>
    </w:rPr>
  </w:style>
  <w:style w:type="character" w:customStyle="1" w:styleId="TextonotapieCar">
    <w:name w:val="Texto nota pie Car"/>
    <w:link w:val="Textonotapie"/>
    <w:semiHidden/>
    <w:rsid w:val="0034534A"/>
    <w:rPr>
      <w:rFonts w:ascii="Times" w:hAnsi="Times"/>
    </w:rPr>
  </w:style>
  <w:style w:type="character" w:customStyle="1" w:styleId="EncabezadoCar">
    <w:name w:val="Encabezado Car"/>
    <w:link w:val="Encabezado"/>
    <w:uiPriority w:val="99"/>
    <w:rsid w:val="008250F5"/>
    <w:rPr>
      <w:rFonts w:ascii="Times" w:hAnsi="Times"/>
      <w:sz w:val="24"/>
      <w:lang w:eastAsia="de-CH"/>
    </w:rPr>
  </w:style>
  <w:style w:type="character" w:customStyle="1" w:styleId="SangradetextonormalCar">
    <w:name w:val="Sangría de texto normal Car"/>
    <w:link w:val="Sangradetextonormal"/>
    <w:semiHidden/>
    <w:rsid w:val="00B431DD"/>
    <w:rPr>
      <w:rFonts w:ascii="Palatino" w:hAnsi="Palatino"/>
      <w:sz w:val="24"/>
      <w:lang w:eastAsia="de-CH"/>
    </w:rPr>
  </w:style>
  <w:style w:type="character" w:customStyle="1" w:styleId="apple-converted-space">
    <w:name w:val="apple-converted-space"/>
    <w:basedOn w:val="Fuentedeprrafopredeter"/>
    <w:rsid w:val="00D8289C"/>
  </w:style>
  <w:style w:type="paragraph" w:styleId="Prrafodelista">
    <w:name w:val="List Paragraph"/>
    <w:basedOn w:val="Normal"/>
    <w:uiPriority w:val="34"/>
    <w:qFormat/>
    <w:rsid w:val="00762C68"/>
    <w:pPr>
      <w:ind w:left="720"/>
      <w:contextualSpacing/>
    </w:pPr>
  </w:style>
  <w:style w:type="paragraph" w:styleId="Revisin">
    <w:name w:val="Revision"/>
    <w:hidden/>
    <w:rsid w:val="00D46396"/>
    <w:rPr>
      <w:sz w:val="24"/>
      <w:lang w:val="en-GB" w:eastAsia="de-CH"/>
    </w:rPr>
  </w:style>
  <w:style w:type="paragraph" w:styleId="NormalWeb">
    <w:name w:val="Normal (Web)"/>
    <w:basedOn w:val="Normal"/>
    <w:uiPriority w:val="99"/>
    <w:semiHidden/>
    <w:unhideWhenUsed/>
    <w:rsid w:val="00A748C8"/>
    <w:pPr>
      <w:spacing w:before="100" w:beforeAutospacing="1" w:after="100" w:afterAutospacing="1"/>
    </w:pPr>
    <w:rPr>
      <w:szCs w:val="24"/>
      <w:lang w:val="de-CH" w:eastAsia="de-DE"/>
    </w:rPr>
  </w:style>
  <w:style w:type="character" w:customStyle="1" w:styleId="Mencinsinresolver1">
    <w:name w:val="Mención sin resolver1"/>
    <w:basedOn w:val="Fuentedeprrafopredeter"/>
    <w:uiPriority w:val="99"/>
    <w:semiHidden/>
    <w:unhideWhenUsed/>
    <w:rsid w:val="00331383"/>
    <w:rPr>
      <w:color w:val="605E5C"/>
      <w:shd w:val="clear" w:color="auto" w:fill="E1DFDD"/>
    </w:rPr>
  </w:style>
  <w:style w:type="table" w:customStyle="1" w:styleId="TableNormal">
    <w:name w:val="Table Normal"/>
    <w:uiPriority w:val="2"/>
    <w:semiHidden/>
    <w:unhideWhenUsed/>
    <w:qFormat/>
    <w:rsid w:val="00536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6ABD"/>
    <w:pPr>
      <w:widowControl w:val="0"/>
      <w:autoSpaceDE w:val="0"/>
      <w:autoSpaceDN w:val="0"/>
      <w:spacing w:after="0"/>
    </w:pPr>
    <w:rPr>
      <w:rFonts w:ascii="Arial" w:eastAsia="Arial" w:hAnsi="Arial" w:cs="Arial"/>
      <w:sz w:val="22"/>
      <w:szCs w:val="22"/>
      <w:lang w:val="es-ES" w:eastAsia="en-US"/>
    </w:rPr>
  </w:style>
  <w:style w:type="table" w:styleId="Tablaconcuadrculaclara">
    <w:name w:val="Grid Table Light"/>
    <w:basedOn w:val="Tablanormal"/>
    <w:uiPriority w:val="40"/>
    <w:rsid w:val="00536A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716498"/>
    <w:rPr>
      <w:b/>
      <w:bCs/>
    </w:rPr>
  </w:style>
  <w:style w:type="character" w:customStyle="1" w:styleId="Mencinsinresolver2">
    <w:name w:val="Mención sin resolver2"/>
    <w:basedOn w:val="Fuentedeprrafopredeter"/>
    <w:uiPriority w:val="99"/>
    <w:semiHidden/>
    <w:unhideWhenUsed/>
    <w:rsid w:val="00E84316"/>
    <w:rPr>
      <w:color w:val="605E5C"/>
      <w:shd w:val="clear" w:color="auto" w:fill="E1DFDD"/>
    </w:rPr>
  </w:style>
  <w:style w:type="character" w:customStyle="1" w:styleId="jlqj4b">
    <w:name w:val="jlqj4b"/>
    <w:basedOn w:val="Fuentedeprrafopredeter"/>
    <w:rsid w:val="00311165"/>
  </w:style>
  <w:style w:type="paragraph" w:styleId="HTMLconformatoprevio">
    <w:name w:val="HTML Preformatted"/>
    <w:basedOn w:val="Normal"/>
    <w:link w:val="HTMLconformatoprevioCar"/>
    <w:uiPriority w:val="99"/>
    <w:semiHidden/>
    <w:unhideWhenUsed/>
    <w:rsid w:val="0065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val="en-US" w:eastAsia="en-US"/>
    </w:rPr>
  </w:style>
  <w:style w:type="character" w:customStyle="1" w:styleId="HTMLconformatoprevioCar">
    <w:name w:val="HTML con formato previo Car"/>
    <w:basedOn w:val="Fuentedeprrafopredeter"/>
    <w:link w:val="HTMLconformatoprevio"/>
    <w:uiPriority w:val="99"/>
    <w:semiHidden/>
    <w:rsid w:val="00650888"/>
    <w:rPr>
      <w:rFonts w:ascii="Courier New" w:hAnsi="Courier New" w:cs="Courier New"/>
      <w:lang w:val="en-US" w:eastAsia="en-US"/>
    </w:rPr>
  </w:style>
  <w:style w:type="character" w:customStyle="1" w:styleId="y2iqfc">
    <w:name w:val="y2iqfc"/>
    <w:basedOn w:val="Fuentedeprrafopredeter"/>
    <w:rsid w:val="0065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9258">
      <w:bodyDiv w:val="1"/>
      <w:marLeft w:val="0"/>
      <w:marRight w:val="0"/>
      <w:marTop w:val="0"/>
      <w:marBottom w:val="0"/>
      <w:divBdr>
        <w:top w:val="none" w:sz="0" w:space="0" w:color="auto"/>
        <w:left w:val="none" w:sz="0" w:space="0" w:color="auto"/>
        <w:bottom w:val="none" w:sz="0" w:space="0" w:color="auto"/>
        <w:right w:val="none" w:sz="0" w:space="0" w:color="auto"/>
      </w:divBdr>
      <w:divsChild>
        <w:div w:id="1845438653">
          <w:marLeft w:val="0"/>
          <w:marRight w:val="0"/>
          <w:marTop w:val="0"/>
          <w:marBottom w:val="0"/>
          <w:divBdr>
            <w:top w:val="none" w:sz="0" w:space="0" w:color="auto"/>
            <w:left w:val="none" w:sz="0" w:space="0" w:color="auto"/>
            <w:bottom w:val="none" w:sz="0" w:space="0" w:color="auto"/>
            <w:right w:val="none" w:sz="0" w:space="0" w:color="auto"/>
          </w:divBdr>
        </w:div>
        <w:div w:id="1780025898">
          <w:marLeft w:val="0"/>
          <w:marRight w:val="0"/>
          <w:marTop w:val="0"/>
          <w:marBottom w:val="0"/>
          <w:divBdr>
            <w:top w:val="none" w:sz="0" w:space="0" w:color="auto"/>
            <w:left w:val="none" w:sz="0" w:space="0" w:color="auto"/>
            <w:bottom w:val="none" w:sz="0" w:space="0" w:color="auto"/>
            <w:right w:val="none" w:sz="0" w:space="0" w:color="auto"/>
          </w:divBdr>
        </w:div>
      </w:divsChild>
    </w:div>
    <w:div w:id="95172936">
      <w:bodyDiv w:val="1"/>
      <w:marLeft w:val="0"/>
      <w:marRight w:val="0"/>
      <w:marTop w:val="0"/>
      <w:marBottom w:val="0"/>
      <w:divBdr>
        <w:top w:val="none" w:sz="0" w:space="0" w:color="auto"/>
        <w:left w:val="none" w:sz="0" w:space="0" w:color="auto"/>
        <w:bottom w:val="none" w:sz="0" w:space="0" w:color="auto"/>
        <w:right w:val="none" w:sz="0" w:space="0" w:color="auto"/>
      </w:divBdr>
    </w:div>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668950379">
      <w:bodyDiv w:val="1"/>
      <w:marLeft w:val="0"/>
      <w:marRight w:val="0"/>
      <w:marTop w:val="0"/>
      <w:marBottom w:val="0"/>
      <w:divBdr>
        <w:top w:val="none" w:sz="0" w:space="0" w:color="auto"/>
        <w:left w:val="none" w:sz="0" w:space="0" w:color="auto"/>
        <w:bottom w:val="none" w:sz="0" w:space="0" w:color="auto"/>
        <w:right w:val="none" w:sz="0" w:space="0" w:color="auto"/>
      </w:divBdr>
    </w:div>
    <w:div w:id="985669588">
      <w:bodyDiv w:val="1"/>
      <w:marLeft w:val="0"/>
      <w:marRight w:val="0"/>
      <w:marTop w:val="0"/>
      <w:marBottom w:val="0"/>
      <w:divBdr>
        <w:top w:val="none" w:sz="0" w:space="0" w:color="auto"/>
        <w:left w:val="none" w:sz="0" w:space="0" w:color="auto"/>
        <w:bottom w:val="none" w:sz="0" w:space="0" w:color="auto"/>
        <w:right w:val="none" w:sz="0" w:space="0" w:color="auto"/>
      </w:divBdr>
    </w:div>
    <w:div w:id="1021706398">
      <w:bodyDiv w:val="1"/>
      <w:marLeft w:val="0"/>
      <w:marRight w:val="0"/>
      <w:marTop w:val="0"/>
      <w:marBottom w:val="0"/>
      <w:divBdr>
        <w:top w:val="none" w:sz="0" w:space="0" w:color="auto"/>
        <w:left w:val="none" w:sz="0" w:space="0" w:color="auto"/>
        <w:bottom w:val="none" w:sz="0" w:space="0" w:color="auto"/>
        <w:right w:val="none" w:sz="0" w:space="0" w:color="auto"/>
      </w:divBdr>
    </w:div>
    <w:div w:id="1060254229">
      <w:bodyDiv w:val="1"/>
      <w:marLeft w:val="0"/>
      <w:marRight w:val="0"/>
      <w:marTop w:val="0"/>
      <w:marBottom w:val="0"/>
      <w:divBdr>
        <w:top w:val="none" w:sz="0" w:space="0" w:color="auto"/>
        <w:left w:val="none" w:sz="0" w:space="0" w:color="auto"/>
        <w:bottom w:val="none" w:sz="0" w:space="0" w:color="auto"/>
        <w:right w:val="none" w:sz="0" w:space="0" w:color="auto"/>
      </w:divBdr>
    </w:div>
    <w:div w:id="1199709131">
      <w:bodyDiv w:val="1"/>
      <w:marLeft w:val="0"/>
      <w:marRight w:val="0"/>
      <w:marTop w:val="0"/>
      <w:marBottom w:val="0"/>
      <w:divBdr>
        <w:top w:val="none" w:sz="0" w:space="0" w:color="auto"/>
        <w:left w:val="none" w:sz="0" w:space="0" w:color="auto"/>
        <w:bottom w:val="none" w:sz="0" w:space="0" w:color="auto"/>
        <w:right w:val="none" w:sz="0" w:space="0" w:color="auto"/>
      </w:divBdr>
    </w:div>
    <w:div w:id="1200895913">
      <w:bodyDiv w:val="1"/>
      <w:marLeft w:val="0"/>
      <w:marRight w:val="0"/>
      <w:marTop w:val="0"/>
      <w:marBottom w:val="0"/>
      <w:divBdr>
        <w:top w:val="none" w:sz="0" w:space="0" w:color="auto"/>
        <w:left w:val="none" w:sz="0" w:space="0" w:color="auto"/>
        <w:bottom w:val="none" w:sz="0" w:space="0" w:color="auto"/>
        <w:right w:val="none" w:sz="0" w:space="0" w:color="auto"/>
      </w:divBdr>
    </w:div>
    <w:div w:id="1284576796">
      <w:bodyDiv w:val="1"/>
      <w:marLeft w:val="0"/>
      <w:marRight w:val="0"/>
      <w:marTop w:val="0"/>
      <w:marBottom w:val="0"/>
      <w:divBdr>
        <w:top w:val="none" w:sz="0" w:space="0" w:color="auto"/>
        <w:left w:val="none" w:sz="0" w:space="0" w:color="auto"/>
        <w:bottom w:val="none" w:sz="0" w:space="0" w:color="auto"/>
        <w:right w:val="none" w:sz="0" w:space="0" w:color="auto"/>
      </w:divBdr>
    </w:div>
    <w:div w:id="1300569423">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389260714">
      <w:bodyDiv w:val="1"/>
      <w:marLeft w:val="0"/>
      <w:marRight w:val="0"/>
      <w:marTop w:val="0"/>
      <w:marBottom w:val="0"/>
      <w:divBdr>
        <w:top w:val="none" w:sz="0" w:space="0" w:color="auto"/>
        <w:left w:val="none" w:sz="0" w:space="0" w:color="auto"/>
        <w:bottom w:val="none" w:sz="0" w:space="0" w:color="auto"/>
        <w:right w:val="none" w:sz="0" w:space="0" w:color="auto"/>
      </w:divBdr>
    </w:div>
    <w:div w:id="1431047061">
      <w:bodyDiv w:val="1"/>
      <w:marLeft w:val="0"/>
      <w:marRight w:val="0"/>
      <w:marTop w:val="0"/>
      <w:marBottom w:val="0"/>
      <w:divBdr>
        <w:top w:val="none" w:sz="0" w:space="0" w:color="auto"/>
        <w:left w:val="none" w:sz="0" w:space="0" w:color="auto"/>
        <w:bottom w:val="none" w:sz="0" w:space="0" w:color="auto"/>
        <w:right w:val="none" w:sz="0" w:space="0" w:color="auto"/>
      </w:divBdr>
    </w:div>
    <w:div w:id="1632054769">
      <w:bodyDiv w:val="1"/>
      <w:marLeft w:val="0"/>
      <w:marRight w:val="0"/>
      <w:marTop w:val="0"/>
      <w:marBottom w:val="0"/>
      <w:divBdr>
        <w:top w:val="none" w:sz="0" w:space="0" w:color="auto"/>
        <w:left w:val="none" w:sz="0" w:space="0" w:color="auto"/>
        <w:bottom w:val="none" w:sz="0" w:space="0" w:color="auto"/>
        <w:right w:val="none" w:sz="0" w:space="0" w:color="auto"/>
      </w:divBdr>
      <w:divsChild>
        <w:div w:id="421921466">
          <w:marLeft w:val="0"/>
          <w:marRight w:val="0"/>
          <w:marTop w:val="0"/>
          <w:marBottom w:val="0"/>
          <w:divBdr>
            <w:top w:val="none" w:sz="0" w:space="0" w:color="auto"/>
            <w:left w:val="none" w:sz="0" w:space="0" w:color="auto"/>
            <w:bottom w:val="none" w:sz="0" w:space="0" w:color="auto"/>
            <w:right w:val="none" w:sz="0" w:space="0" w:color="auto"/>
          </w:divBdr>
        </w:div>
        <w:div w:id="825124196">
          <w:marLeft w:val="0"/>
          <w:marRight w:val="0"/>
          <w:marTop w:val="0"/>
          <w:marBottom w:val="0"/>
          <w:divBdr>
            <w:top w:val="none" w:sz="0" w:space="0" w:color="auto"/>
            <w:left w:val="none" w:sz="0" w:space="0" w:color="auto"/>
            <w:bottom w:val="none" w:sz="0" w:space="0" w:color="auto"/>
            <w:right w:val="none" w:sz="0" w:space="0" w:color="auto"/>
          </w:divBdr>
        </w:div>
        <w:div w:id="1443769869">
          <w:marLeft w:val="0"/>
          <w:marRight w:val="0"/>
          <w:marTop w:val="0"/>
          <w:marBottom w:val="0"/>
          <w:divBdr>
            <w:top w:val="none" w:sz="0" w:space="0" w:color="auto"/>
            <w:left w:val="none" w:sz="0" w:space="0" w:color="auto"/>
            <w:bottom w:val="none" w:sz="0" w:space="0" w:color="auto"/>
            <w:right w:val="none" w:sz="0" w:space="0" w:color="auto"/>
          </w:divBdr>
        </w:div>
        <w:div w:id="1029338106">
          <w:marLeft w:val="0"/>
          <w:marRight w:val="0"/>
          <w:marTop w:val="0"/>
          <w:marBottom w:val="0"/>
          <w:divBdr>
            <w:top w:val="none" w:sz="0" w:space="0" w:color="auto"/>
            <w:left w:val="none" w:sz="0" w:space="0" w:color="auto"/>
            <w:bottom w:val="none" w:sz="0" w:space="0" w:color="auto"/>
            <w:right w:val="none" w:sz="0" w:space="0" w:color="auto"/>
          </w:divBdr>
        </w:div>
      </w:divsChild>
    </w:div>
    <w:div w:id="1748726376">
      <w:bodyDiv w:val="1"/>
      <w:marLeft w:val="0"/>
      <w:marRight w:val="0"/>
      <w:marTop w:val="0"/>
      <w:marBottom w:val="0"/>
      <w:divBdr>
        <w:top w:val="none" w:sz="0" w:space="0" w:color="auto"/>
        <w:left w:val="none" w:sz="0" w:space="0" w:color="auto"/>
        <w:bottom w:val="none" w:sz="0" w:space="0" w:color="auto"/>
        <w:right w:val="none" w:sz="0" w:space="0" w:color="auto"/>
      </w:divBdr>
    </w:div>
    <w:div w:id="1841463016">
      <w:bodyDiv w:val="1"/>
      <w:marLeft w:val="0"/>
      <w:marRight w:val="0"/>
      <w:marTop w:val="0"/>
      <w:marBottom w:val="0"/>
      <w:divBdr>
        <w:top w:val="none" w:sz="0" w:space="0" w:color="auto"/>
        <w:left w:val="none" w:sz="0" w:space="0" w:color="auto"/>
        <w:bottom w:val="none" w:sz="0" w:space="0" w:color="auto"/>
        <w:right w:val="none" w:sz="0" w:space="0" w:color="auto"/>
      </w:divBdr>
    </w:div>
    <w:div w:id="2142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c.europa.eu/programmes/horizon202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png"/><Relationship Id="rId4" Type="http://schemas.openxmlformats.org/officeDocument/2006/relationships/image" Target="media/image1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83B17-2EEB-4618-80D6-308549A0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786</Words>
  <Characters>4328</Characters>
  <Application>Microsoft Office Word</Application>
  <DocSecurity>0</DocSecurity>
  <Lines>36</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Storage Refrigerators and Freezers</vt:lpstr>
      <vt:lpstr>Pro</vt:lpstr>
      <vt:lpstr>Topten Monitors</vt:lpstr>
    </vt:vector>
  </TitlesOfParts>
  <Manager/>
  <Company>Topten</Company>
  <LinksUpToDate>false</LinksUpToDate>
  <CharactersWithSpaces>5104</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Storage Refrigerators and Freezers</dc:title>
  <dc:subject/>
  <dc:creator>Maike Hepp</dc:creator>
  <cp:keywords/>
  <dc:description/>
  <cp:lastModifiedBy>USER01</cp:lastModifiedBy>
  <cp:revision>4</cp:revision>
  <cp:lastPrinted>2011-07-25T14:00:00Z</cp:lastPrinted>
  <dcterms:created xsi:type="dcterms:W3CDTF">2021-06-23T19:39:00Z</dcterms:created>
  <dcterms:modified xsi:type="dcterms:W3CDTF">2021-06-29T20:05:00Z</dcterms:modified>
  <cp:category/>
</cp:coreProperties>
</file>