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9811" w14:textId="77777777" w:rsidR="00C52CCD" w:rsidRPr="00ED2109" w:rsidRDefault="00C52CCD" w:rsidP="00C52CCD">
      <w:pPr>
        <w:pStyle w:val="Encabezado"/>
        <w:pBdr>
          <w:bottom w:val="single" w:sz="4" w:space="1" w:color="auto"/>
        </w:pBdr>
        <w:jc w:val="both"/>
        <w:rPr>
          <w:rFonts w:ascii="Calibri" w:eastAsia="Arial Unicode MS" w:hAnsi="Calibri" w:cs="Calibri"/>
          <w:b/>
          <w:sz w:val="28"/>
          <w:szCs w:val="28"/>
          <w:lang w:val="es-PE"/>
        </w:rPr>
      </w:pPr>
      <w:r w:rsidRPr="00ED2109">
        <w:rPr>
          <w:rFonts w:ascii="Calibri" w:eastAsia="Arial Unicode MS" w:hAnsi="Calibri" w:cs="Calibri"/>
          <w:b/>
          <w:sz w:val="28"/>
          <w:szCs w:val="28"/>
          <w:lang w:val="es-PE"/>
        </w:rPr>
        <w:t>Guía para compras públicas y corporativas</w:t>
      </w:r>
    </w:p>
    <w:p w14:paraId="4D972BCC" w14:textId="77777777" w:rsidR="00762C68" w:rsidRPr="00C52CCD" w:rsidRDefault="00762C68" w:rsidP="00730A13">
      <w:pPr>
        <w:pStyle w:val="Encabezado"/>
        <w:jc w:val="both"/>
        <w:rPr>
          <w:rFonts w:asciiTheme="minorHAnsi" w:hAnsiTheme="minorHAnsi" w:cstheme="minorHAnsi"/>
          <w:szCs w:val="24"/>
          <w:lang w:val="es-PE"/>
        </w:rPr>
      </w:pPr>
    </w:p>
    <w:tbl>
      <w:tblPr>
        <w:tblW w:w="0" w:type="auto"/>
        <w:tblLayout w:type="fixed"/>
        <w:tblLook w:val="04A0" w:firstRow="1" w:lastRow="0" w:firstColumn="1" w:lastColumn="0" w:noHBand="0" w:noVBand="1"/>
      </w:tblPr>
      <w:tblGrid>
        <w:gridCol w:w="6526"/>
        <w:gridCol w:w="2500"/>
      </w:tblGrid>
      <w:tr w:rsidR="00B92C0D" w:rsidRPr="00C07A94" w14:paraId="6A08B350" w14:textId="77777777" w:rsidTr="003D5AE9">
        <w:trPr>
          <w:trHeight w:val="1474"/>
        </w:trPr>
        <w:tc>
          <w:tcPr>
            <w:tcW w:w="6526" w:type="dxa"/>
            <w:vAlign w:val="center"/>
          </w:tcPr>
          <w:p w14:paraId="3B78148A" w14:textId="3BD25D2E" w:rsidR="00B92C0D" w:rsidRPr="00C07A94" w:rsidRDefault="00FE24E1" w:rsidP="00730A13">
            <w:pPr>
              <w:pStyle w:val="Encabezado"/>
              <w:jc w:val="both"/>
              <w:rPr>
                <w:rFonts w:asciiTheme="minorHAnsi" w:hAnsiTheme="minorHAnsi" w:cstheme="minorHAnsi"/>
                <w:b/>
                <w:szCs w:val="24"/>
                <w:lang w:val="es-ES"/>
              </w:rPr>
            </w:pPr>
            <w:r w:rsidRPr="00C07A94">
              <w:rPr>
                <w:rFonts w:asciiTheme="minorHAnsi" w:hAnsiTheme="minorHAnsi" w:cstheme="minorHAnsi"/>
                <w:b/>
                <w:szCs w:val="24"/>
                <w:lang w:val="es-ES"/>
              </w:rPr>
              <w:t>AIRE CONDICIONADO</w:t>
            </w:r>
          </w:p>
          <w:p w14:paraId="08B8CD66" w14:textId="77777777" w:rsidR="00B92C0D" w:rsidRPr="00C07A94" w:rsidRDefault="00B92C0D" w:rsidP="00730A13">
            <w:pPr>
              <w:pStyle w:val="Encabezado"/>
              <w:jc w:val="both"/>
              <w:rPr>
                <w:rFonts w:asciiTheme="minorHAnsi" w:hAnsiTheme="minorHAnsi" w:cstheme="minorHAnsi"/>
                <w:szCs w:val="24"/>
                <w:lang w:val="es-ES"/>
              </w:rPr>
            </w:pPr>
          </w:p>
          <w:p w14:paraId="34AC7EAC" w14:textId="5697D47F" w:rsidR="00B92C0D" w:rsidRPr="00C07A94" w:rsidRDefault="00AA21CE" w:rsidP="00730A13">
            <w:pPr>
              <w:pStyle w:val="Encabezado"/>
              <w:jc w:val="both"/>
              <w:rPr>
                <w:rFonts w:asciiTheme="minorHAnsi" w:hAnsiTheme="minorHAnsi" w:cstheme="minorHAnsi"/>
                <w:szCs w:val="24"/>
                <w:lang w:val="es-ES"/>
              </w:rPr>
            </w:pPr>
            <w:r w:rsidRPr="00C07A94">
              <w:rPr>
                <w:rFonts w:asciiTheme="minorHAnsi" w:hAnsiTheme="minorHAnsi" w:cstheme="minorHAnsi"/>
                <w:szCs w:val="24"/>
                <w:lang w:val="es-ES"/>
              </w:rPr>
              <w:t>A</w:t>
            </w:r>
            <w:r w:rsidR="00774851" w:rsidRPr="00C07A94">
              <w:rPr>
                <w:rFonts w:asciiTheme="minorHAnsi" w:hAnsiTheme="minorHAnsi" w:cstheme="minorHAnsi"/>
                <w:szCs w:val="24"/>
                <w:lang w:val="es-ES"/>
              </w:rPr>
              <w:t>ctualización</w:t>
            </w:r>
            <w:r w:rsidRPr="00C07A94">
              <w:rPr>
                <w:rFonts w:asciiTheme="minorHAnsi" w:hAnsiTheme="minorHAnsi" w:cstheme="minorHAnsi"/>
                <w:szCs w:val="24"/>
                <w:lang w:val="es-ES"/>
              </w:rPr>
              <w:t xml:space="preserve">: </w:t>
            </w:r>
            <w:r w:rsidR="00AF7A48" w:rsidRPr="00C07A94">
              <w:rPr>
                <w:rFonts w:asciiTheme="minorHAnsi" w:hAnsiTheme="minorHAnsi" w:cstheme="minorHAnsi"/>
                <w:szCs w:val="24"/>
                <w:lang w:val="es-ES"/>
              </w:rPr>
              <w:t>Abril  2021</w:t>
            </w:r>
          </w:p>
        </w:tc>
        <w:tc>
          <w:tcPr>
            <w:tcW w:w="2500" w:type="dxa"/>
            <w:vAlign w:val="center"/>
          </w:tcPr>
          <w:p w14:paraId="5884644D" w14:textId="740205DD" w:rsidR="00B92C0D" w:rsidRPr="00C07A94" w:rsidRDefault="00FE24E1" w:rsidP="00730A13">
            <w:pPr>
              <w:pStyle w:val="Encabezado"/>
              <w:jc w:val="both"/>
              <w:rPr>
                <w:rFonts w:asciiTheme="minorHAnsi" w:hAnsiTheme="minorHAnsi" w:cstheme="minorHAnsi"/>
                <w:szCs w:val="24"/>
                <w:lang w:val="es-ES"/>
              </w:rPr>
            </w:pPr>
            <w:r w:rsidRPr="00C07A94">
              <w:rPr>
                <w:rFonts w:asciiTheme="minorHAnsi" w:hAnsiTheme="minorHAnsi" w:cstheme="minorHAnsi"/>
                <w:noProof/>
                <w:szCs w:val="24"/>
                <w:lang w:val="es-ES" w:eastAsia="en-US"/>
              </w:rPr>
              <w:drawing>
                <wp:inline distT="0" distB="0" distL="0" distR="0" wp14:anchorId="19F57A80" wp14:editId="65A9ACC6">
                  <wp:extent cx="1497478" cy="662152"/>
                  <wp:effectExtent l="0" t="0" r="7620" b="5080"/>
                  <wp:docPr id="3" name="Imagen 3" descr="F:\TOP TEN PERU\AIRE ACONDICIONADO\TOP TEN AIRE ACONDICIONADO\AIRE ACONDICIONADO IMAGENES\LGVR122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OP TEN PERU\AIRE ACONDICIONADO\TOP TEN AIRE ACONDICIONADO\AIRE ACONDICIONADO IMAGENES\LGVR122H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068" cy="673467"/>
                          </a:xfrm>
                          <a:prstGeom prst="rect">
                            <a:avLst/>
                          </a:prstGeom>
                          <a:noFill/>
                          <a:ln>
                            <a:noFill/>
                          </a:ln>
                        </pic:spPr>
                      </pic:pic>
                    </a:graphicData>
                  </a:graphic>
                </wp:inline>
              </w:drawing>
            </w:r>
          </w:p>
        </w:tc>
      </w:tr>
    </w:tbl>
    <w:p w14:paraId="6AD3FFFE" w14:textId="77777777" w:rsidR="00762C68" w:rsidRPr="00C07A94" w:rsidRDefault="00762C68" w:rsidP="00730A13">
      <w:pPr>
        <w:pBdr>
          <w:bottom w:val="single" w:sz="4" w:space="1" w:color="auto"/>
        </w:pBdr>
        <w:spacing w:after="0"/>
        <w:jc w:val="both"/>
        <w:rPr>
          <w:rFonts w:asciiTheme="minorHAnsi" w:hAnsiTheme="minorHAnsi" w:cstheme="minorHAnsi"/>
          <w:szCs w:val="24"/>
          <w:lang w:val="es-ES"/>
        </w:rPr>
      </w:pPr>
    </w:p>
    <w:p w14:paraId="62109DBF" w14:textId="77777777" w:rsidR="00762C68" w:rsidRPr="00C07A94" w:rsidRDefault="00762C68" w:rsidP="00730A13">
      <w:pPr>
        <w:spacing w:after="0" w:line="300" w:lineRule="exact"/>
        <w:jc w:val="both"/>
        <w:rPr>
          <w:rFonts w:asciiTheme="minorHAnsi" w:hAnsiTheme="minorHAnsi" w:cstheme="minorHAnsi"/>
          <w:szCs w:val="24"/>
          <w:lang w:val="es-ES"/>
        </w:rPr>
      </w:pPr>
    </w:p>
    <w:p w14:paraId="07B7753F" w14:textId="560CB429" w:rsidR="00762C68" w:rsidRPr="00C07A94" w:rsidRDefault="00E25C16" w:rsidP="00C07A94">
      <w:pPr>
        <w:spacing w:line="300" w:lineRule="exact"/>
        <w:jc w:val="both"/>
        <w:rPr>
          <w:rFonts w:asciiTheme="minorHAnsi" w:hAnsiTheme="minorHAnsi" w:cstheme="minorHAnsi"/>
          <w:b/>
          <w:szCs w:val="24"/>
          <w:lang w:val="es-ES"/>
        </w:rPr>
      </w:pPr>
      <w:r w:rsidRPr="00C07A94">
        <w:rPr>
          <w:rFonts w:asciiTheme="minorHAnsi" w:hAnsiTheme="minorHAnsi" w:cstheme="minorHAnsi"/>
          <w:b/>
          <w:szCs w:val="24"/>
          <w:lang w:val="es-ES"/>
        </w:rPr>
        <w:t>¿</w:t>
      </w:r>
      <w:r w:rsidR="00C07A94" w:rsidRPr="00C07A94">
        <w:rPr>
          <w:rFonts w:asciiTheme="minorHAnsi" w:hAnsiTheme="minorHAnsi" w:cstheme="minorHAnsi"/>
          <w:b/>
          <w:szCs w:val="24"/>
          <w:lang w:val="es-ES"/>
        </w:rPr>
        <w:t>POR QUÉ ADOPTAR LOS CRITERIOS DE TOPTEN</w:t>
      </w:r>
      <w:r w:rsidRPr="00C07A94">
        <w:rPr>
          <w:rFonts w:asciiTheme="minorHAnsi" w:hAnsiTheme="minorHAnsi" w:cstheme="minorHAnsi"/>
          <w:b/>
          <w:szCs w:val="24"/>
          <w:lang w:val="es-ES"/>
        </w:rPr>
        <w:t>?</w:t>
      </w:r>
    </w:p>
    <w:p w14:paraId="14230F7D" w14:textId="77777777" w:rsidR="00E25C16" w:rsidRPr="00C07A94" w:rsidRDefault="00E25C16" w:rsidP="00C07A94">
      <w:pPr>
        <w:spacing w:line="300" w:lineRule="exact"/>
        <w:jc w:val="both"/>
        <w:rPr>
          <w:rFonts w:asciiTheme="minorHAnsi" w:hAnsiTheme="minorHAnsi" w:cstheme="minorHAnsi"/>
          <w:szCs w:val="24"/>
          <w:lang w:val="es-ES"/>
        </w:rPr>
      </w:pPr>
    </w:p>
    <w:p w14:paraId="0585427F" w14:textId="1E3E24DD" w:rsidR="00762C68" w:rsidRPr="00C07A94" w:rsidRDefault="00E25C16" w:rsidP="00C07A94">
      <w:pPr>
        <w:numPr>
          <w:ilvl w:val="0"/>
          <w:numId w:val="9"/>
        </w:numPr>
        <w:spacing w:line="300" w:lineRule="exact"/>
        <w:ind w:left="426" w:hanging="219"/>
        <w:jc w:val="both"/>
        <w:rPr>
          <w:rFonts w:asciiTheme="minorHAnsi" w:hAnsiTheme="minorHAnsi" w:cstheme="minorHAnsi"/>
          <w:szCs w:val="24"/>
          <w:lang w:val="es-ES"/>
        </w:rPr>
      </w:pPr>
      <w:proofErr w:type="spellStart"/>
      <w:r w:rsidRPr="00C07A94">
        <w:rPr>
          <w:rFonts w:asciiTheme="minorHAnsi" w:hAnsiTheme="minorHAnsi" w:cstheme="minorHAnsi"/>
          <w:szCs w:val="24"/>
          <w:lang w:val="es-ES"/>
        </w:rPr>
        <w:t>Topten</w:t>
      </w:r>
      <w:proofErr w:type="spellEnd"/>
      <w:r w:rsidRPr="00C07A94">
        <w:rPr>
          <w:rFonts w:asciiTheme="minorHAnsi" w:hAnsiTheme="minorHAnsi" w:cstheme="minorHAnsi"/>
          <w:szCs w:val="24"/>
          <w:lang w:val="es-ES"/>
        </w:rPr>
        <w:t xml:space="preserve"> es un</w:t>
      </w:r>
      <w:r w:rsidR="00564678" w:rsidRPr="00C07A94">
        <w:rPr>
          <w:rFonts w:asciiTheme="minorHAnsi" w:hAnsiTheme="minorHAnsi" w:cstheme="minorHAnsi"/>
          <w:szCs w:val="24"/>
          <w:lang w:val="es-ES"/>
        </w:rPr>
        <w:t xml:space="preserve">a iniciativa basada en portales </w:t>
      </w:r>
      <w:r w:rsidRPr="00C07A94">
        <w:rPr>
          <w:rFonts w:asciiTheme="minorHAnsi" w:hAnsiTheme="minorHAnsi" w:cstheme="minorHAnsi"/>
          <w:szCs w:val="24"/>
          <w:lang w:val="es-ES"/>
        </w:rPr>
        <w:t xml:space="preserve">web </w:t>
      </w:r>
      <w:r w:rsidR="00564678" w:rsidRPr="00C07A94">
        <w:rPr>
          <w:rFonts w:asciiTheme="minorHAnsi" w:hAnsiTheme="minorHAnsi" w:cstheme="minorHAnsi"/>
          <w:szCs w:val="24"/>
          <w:lang w:val="es-ES"/>
        </w:rPr>
        <w:t xml:space="preserve">activos </w:t>
      </w:r>
      <w:r w:rsidR="00675EE7" w:rsidRPr="00C07A94">
        <w:rPr>
          <w:rFonts w:asciiTheme="minorHAnsi" w:hAnsiTheme="minorHAnsi" w:cstheme="minorHAnsi"/>
          <w:szCs w:val="24"/>
          <w:lang w:val="es-ES"/>
        </w:rPr>
        <w:t xml:space="preserve">en diferentes puntos del mundo </w:t>
      </w:r>
      <w:r w:rsidR="00762C68" w:rsidRPr="00C07A94">
        <w:rPr>
          <w:rFonts w:asciiTheme="minorHAnsi" w:hAnsiTheme="minorHAnsi" w:cstheme="minorHAnsi"/>
          <w:szCs w:val="24"/>
          <w:lang w:val="es-ES"/>
        </w:rPr>
        <w:t>que ayuda a los profesionales, los contratistas públicos y los grandes compradores a encontrar los productos más eficientes energ</w:t>
      </w:r>
      <w:r w:rsidR="00564678" w:rsidRPr="00C07A94">
        <w:rPr>
          <w:rFonts w:asciiTheme="minorHAnsi" w:hAnsiTheme="minorHAnsi" w:cstheme="minorHAnsi"/>
          <w:szCs w:val="24"/>
          <w:lang w:val="es-ES"/>
        </w:rPr>
        <w:t>éticamente disponibles en cada país</w:t>
      </w:r>
      <w:r w:rsidR="00762C68" w:rsidRPr="00C07A94">
        <w:rPr>
          <w:rFonts w:asciiTheme="minorHAnsi" w:hAnsiTheme="minorHAnsi" w:cstheme="minorHAnsi"/>
          <w:szCs w:val="24"/>
          <w:lang w:val="es-ES"/>
        </w:rPr>
        <w:t>. Los productos se seleccionan y actualizan continuamente, de acuerdo con sus altas prestaciones energéticas y medioambientales, independientemente de los fabricantes.</w:t>
      </w:r>
    </w:p>
    <w:p w14:paraId="470468DE" w14:textId="04E8D0E6" w:rsidR="00762C68" w:rsidRPr="00C07A94" w:rsidRDefault="00762C68" w:rsidP="00C07A94">
      <w:pPr>
        <w:numPr>
          <w:ilvl w:val="0"/>
          <w:numId w:val="9"/>
        </w:numPr>
        <w:spacing w:line="300" w:lineRule="exact"/>
        <w:ind w:left="426" w:hanging="219"/>
        <w:jc w:val="both"/>
        <w:rPr>
          <w:rFonts w:asciiTheme="minorHAnsi" w:hAnsiTheme="minorHAnsi" w:cstheme="minorHAnsi"/>
          <w:szCs w:val="24"/>
          <w:lang w:val="es-ES"/>
        </w:rPr>
      </w:pPr>
      <w:r w:rsidRPr="00C07A94">
        <w:rPr>
          <w:rFonts w:asciiTheme="minorHAnsi" w:hAnsiTheme="minorHAnsi" w:cstheme="minorHAnsi"/>
          <w:szCs w:val="24"/>
          <w:lang w:val="es-ES"/>
        </w:rPr>
        <w:t xml:space="preserve">Todos </w:t>
      </w:r>
      <w:r w:rsidR="00DD3D77" w:rsidRPr="00C07A94">
        <w:rPr>
          <w:rFonts w:asciiTheme="minorHAnsi" w:hAnsiTheme="minorHAnsi" w:cstheme="minorHAnsi"/>
          <w:szCs w:val="24"/>
          <w:lang w:val="es-ES"/>
        </w:rPr>
        <w:t>los equipos de aire acondicionado</w:t>
      </w:r>
      <w:r w:rsidRPr="00C07A94">
        <w:rPr>
          <w:rFonts w:asciiTheme="minorHAnsi" w:hAnsiTheme="minorHAnsi" w:cstheme="minorHAnsi"/>
          <w:szCs w:val="24"/>
          <w:lang w:val="es-ES"/>
        </w:rPr>
        <w:t xml:space="preserve"> que se muestran en </w:t>
      </w:r>
      <w:hyperlink r:id="rId9" w:history="1">
        <w:r w:rsidR="00AF7A48" w:rsidRPr="00C07A94">
          <w:rPr>
            <w:rStyle w:val="Hipervnculo"/>
            <w:rFonts w:asciiTheme="minorHAnsi" w:hAnsiTheme="minorHAnsi" w:cstheme="minorHAnsi"/>
            <w:b/>
            <w:szCs w:val="24"/>
            <w:lang w:val="es-ES"/>
          </w:rPr>
          <w:t>www.topten.pe</w:t>
        </w:r>
      </w:hyperlink>
      <w:r w:rsidR="00AF7A48" w:rsidRPr="00C07A94">
        <w:rPr>
          <w:rFonts w:asciiTheme="minorHAnsi" w:hAnsiTheme="minorHAnsi" w:cstheme="minorHAnsi"/>
          <w:b/>
          <w:szCs w:val="24"/>
          <w:lang w:val="es-ES"/>
        </w:rPr>
        <w:t xml:space="preserve"> </w:t>
      </w:r>
      <w:r w:rsidR="00DD3D77" w:rsidRPr="00C07A94">
        <w:rPr>
          <w:rFonts w:asciiTheme="minorHAnsi" w:hAnsiTheme="minorHAnsi" w:cstheme="minorHAnsi"/>
          <w:szCs w:val="24"/>
          <w:lang w:val="es-ES"/>
        </w:rPr>
        <w:t>cumplen</w:t>
      </w:r>
      <w:r w:rsidRPr="00C07A94">
        <w:rPr>
          <w:rFonts w:asciiTheme="minorHAnsi" w:hAnsiTheme="minorHAnsi" w:cstheme="minorHAnsi"/>
          <w:szCs w:val="24"/>
          <w:lang w:val="es-ES"/>
        </w:rPr>
        <w:t xml:space="preserve"> con los criterios contenidos en estas pautas. Por lo tanto, los compradores pueden utilizar el sitio web para verificar la disponibilidad y la variedad de productos actualmente en el mercado, que cumplen con los criterios de selección de </w:t>
      </w:r>
      <w:proofErr w:type="spellStart"/>
      <w:r w:rsidRPr="00C07A94">
        <w:rPr>
          <w:rFonts w:asciiTheme="minorHAnsi" w:hAnsiTheme="minorHAnsi" w:cstheme="minorHAnsi"/>
          <w:szCs w:val="24"/>
          <w:lang w:val="es-ES"/>
        </w:rPr>
        <w:t>Topten</w:t>
      </w:r>
      <w:proofErr w:type="spellEnd"/>
      <w:r w:rsidRPr="00C07A94">
        <w:rPr>
          <w:rFonts w:asciiTheme="minorHAnsi" w:hAnsiTheme="minorHAnsi" w:cstheme="minorHAnsi"/>
          <w:szCs w:val="24"/>
          <w:lang w:val="es-ES"/>
        </w:rPr>
        <w:t>.</w:t>
      </w:r>
    </w:p>
    <w:p w14:paraId="0F37EFB5" w14:textId="77777777" w:rsidR="00D07C2A" w:rsidRPr="00C07A94" w:rsidRDefault="00D07C2A" w:rsidP="00C07A94">
      <w:pPr>
        <w:pBdr>
          <w:bottom w:val="single" w:sz="4" w:space="1" w:color="auto"/>
        </w:pBdr>
        <w:spacing w:line="300" w:lineRule="exact"/>
        <w:jc w:val="both"/>
        <w:rPr>
          <w:rFonts w:asciiTheme="minorHAnsi" w:hAnsiTheme="minorHAnsi" w:cstheme="minorHAnsi"/>
          <w:szCs w:val="24"/>
          <w:lang w:val="es-ES"/>
        </w:rPr>
      </w:pPr>
    </w:p>
    <w:p w14:paraId="3907ECFC" w14:textId="40DFA993" w:rsidR="00762C68" w:rsidRPr="00C07A94" w:rsidRDefault="00AF7A48" w:rsidP="00C07A94">
      <w:pPr>
        <w:rPr>
          <w:rFonts w:asciiTheme="minorHAnsi" w:hAnsiTheme="minorHAnsi" w:cstheme="minorHAnsi"/>
          <w:b/>
          <w:szCs w:val="24"/>
          <w:lang w:val="es-ES"/>
        </w:rPr>
      </w:pPr>
      <w:r w:rsidRPr="00C07A94">
        <w:rPr>
          <w:rFonts w:asciiTheme="minorHAnsi" w:hAnsiTheme="minorHAnsi" w:cstheme="minorHAnsi"/>
          <w:b/>
          <w:szCs w:val="24"/>
          <w:lang w:val="es-ES"/>
        </w:rPr>
        <w:t>¿</w:t>
      </w:r>
      <w:r w:rsidR="00C07A94" w:rsidRPr="00C07A94">
        <w:rPr>
          <w:rFonts w:asciiTheme="minorHAnsi" w:hAnsiTheme="minorHAnsi" w:cstheme="minorHAnsi"/>
          <w:b/>
          <w:szCs w:val="24"/>
          <w:lang w:val="es-ES"/>
        </w:rPr>
        <w:t>CUÁNTO PUEDES AHORRAR</w:t>
      </w:r>
      <w:r w:rsidRPr="00C07A94">
        <w:rPr>
          <w:rFonts w:asciiTheme="minorHAnsi" w:hAnsiTheme="minorHAnsi" w:cstheme="minorHAnsi"/>
          <w:b/>
          <w:szCs w:val="24"/>
          <w:lang w:val="es-ES"/>
        </w:rPr>
        <w:t>?</w:t>
      </w:r>
    </w:p>
    <w:p w14:paraId="001B4037" w14:textId="77777777" w:rsidR="00762C68" w:rsidRPr="00C07A94" w:rsidRDefault="00762C68" w:rsidP="00C07A94">
      <w:pPr>
        <w:spacing w:line="300" w:lineRule="exact"/>
        <w:jc w:val="both"/>
        <w:rPr>
          <w:rFonts w:asciiTheme="minorHAnsi" w:hAnsiTheme="minorHAnsi" w:cstheme="minorHAnsi"/>
          <w:szCs w:val="24"/>
          <w:lang w:val="es-ES"/>
        </w:rPr>
      </w:pPr>
    </w:p>
    <w:p w14:paraId="307B2817" w14:textId="14B79BB8" w:rsidR="00EF3847" w:rsidRPr="00C07A94" w:rsidRDefault="00754263" w:rsidP="00C07A94">
      <w:pPr>
        <w:spacing w:line="300" w:lineRule="exact"/>
        <w:jc w:val="both"/>
        <w:rPr>
          <w:rFonts w:asciiTheme="minorHAnsi" w:hAnsiTheme="minorHAnsi" w:cstheme="minorHAnsi"/>
          <w:szCs w:val="24"/>
          <w:lang w:val="es-ES"/>
        </w:rPr>
      </w:pPr>
      <w:r w:rsidRPr="00C07A94">
        <w:rPr>
          <w:rFonts w:asciiTheme="minorHAnsi" w:hAnsiTheme="minorHAnsi" w:cstheme="minorHAnsi"/>
          <w:szCs w:val="24"/>
          <w:lang w:val="es-ES"/>
        </w:rPr>
        <w:t xml:space="preserve">En </w:t>
      </w:r>
      <w:r w:rsidR="00AF7A48" w:rsidRPr="00C07A94">
        <w:rPr>
          <w:rFonts w:asciiTheme="minorHAnsi" w:hAnsiTheme="minorHAnsi" w:cstheme="minorHAnsi"/>
          <w:szCs w:val="24"/>
          <w:lang w:val="es-ES"/>
        </w:rPr>
        <w:t>www.topten.pe</w:t>
      </w:r>
      <w:r w:rsidRPr="00C07A94">
        <w:rPr>
          <w:rFonts w:asciiTheme="minorHAnsi" w:hAnsiTheme="minorHAnsi" w:cstheme="minorHAnsi"/>
          <w:szCs w:val="24"/>
          <w:lang w:val="es-ES"/>
        </w:rPr>
        <w:t xml:space="preserve"> Los</w:t>
      </w:r>
      <w:r w:rsidR="005F0856" w:rsidRPr="00C07A94">
        <w:rPr>
          <w:rFonts w:asciiTheme="minorHAnsi" w:hAnsiTheme="minorHAnsi" w:cstheme="minorHAnsi"/>
          <w:szCs w:val="24"/>
          <w:lang w:val="es-ES"/>
        </w:rPr>
        <w:t xml:space="preserve"> </w:t>
      </w:r>
      <w:r w:rsidR="00F315F2" w:rsidRPr="00C07A94">
        <w:rPr>
          <w:rFonts w:asciiTheme="minorHAnsi" w:hAnsiTheme="minorHAnsi" w:cstheme="minorHAnsi"/>
          <w:szCs w:val="24"/>
          <w:lang w:val="es-ES"/>
        </w:rPr>
        <w:t xml:space="preserve">equipos de </w:t>
      </w:r>
      <w:r w:rsidR="005F0856" w:rsidRPr="00C07A94">
        <w:rPr>
          <w:rFonts w:asciiTheme="minorHAnsi" w:hAnsiTheme="minorHAnsi" w:cstheme="minorHAnsi"/>
          <w:szCs w:val="24"/>
          <w:lang w:val="es-ES"/>
        </w:rPr>
        <w:t xml:space="preserve">aire acondicionado </w:t>
      </w:r>
      <w:r w:rsidRPr="00C07A94">
        <w:rPr>
          <w:rFonts w:asciiTheme="minorHAnsi" w:hAnsiTheme="minorHAnsi" w:cstheme="minorHAnsi"/>
          <w:szCs w:val="24"/>
          <w:lang w:val="es-ES"/>
        </w:rPr>
        <w:t xml:space="preserve">se dividen en las siguientes categorías: </w:t>
      </w:r>
    </w:p>
    <w:p w14:paraId="7FBDD757" w14:textId="77777777" w:rsidR="00754263" w:rsidRPr="00C07A94" w:rsidRDefault="00754263" w:rsidP="00730A13">
      <w:pPr>
        <w:spacing w:after="0" w:line="300" w:lineRule="exact"/>
        <w:jc w:val="both"/>
        <w:rPr>
          <w:rFonts w:asciiTheme="minorHAnsi" w:hAnsiTheme="minorHAnsi" w:cstheme="minorHAnsi"/>
          <w:b/>
          <w:szCs w:val="24"/>
          <w:lang w:val="es-ES"/>
        </w:rPr>
      </w:pPr>
    </w:p>
    <w:tbl>
      <w:tblPr>
        <w:tblStyle w:val="Tablaconcuadrcula"/>
        <w:tblW w:w="0" w:type="auto"/>
        <w:tblInd w:w="2395" w:type="dxa"/>
        <w:tblLook w:val="04A0" w:firstRow="1" w:lastRow="0" w:firstColumn="1" w:lastColumn="0" w:noHBand="0" w:noVBand="1"/>
      </w:tblPr>
      <w:tblGrid>
        <w:gridCol w:w="5118"/>
      </w:tblGrid>
      <w:tr w:rsidR="005F0856" w:rsidRPr="00C07A94" w14:paraId="1F34041A" w14:textId="77777777" w:rsidTr="00536ABD">
        <w:trPr>
          <w:trHeight w:val="411"/>
        </w:trPr>
        <w:tc>
          <w:tcPr>
            <w:tcW w:w="5118" w:type="dxa"/>
          </w:tcPr>
          <w:p w14:paraId="30FB1CCB" w14:textId="0C1C4790" w:rsidR="005F0856" w:rsidRPr="00C07A94" w:rsidRDefault="005F0856" w:rsidP="00C07A94">
            <w:pPr>
              <w:spacing w:after="0"/>
              <w:jc w:val="center"/>
              <w:rPr>
                <w:rFonts w:asciiTheme="minorHAnsi" w:hAnsiTheme="minorHAnsi" w:cstheme="minorHAnsi"/>
                <w:smallCaps/>
                <w:szCs w:val="24"/>
                <w:lang w:val="es-ES"/>
              </w:rPr>
            </w:pPr>
            <w:r w:rsidRPr="00C07A94">
              <w:rPr>
                <w:rFonts w:asciiTheme="minorHAnsi" w:hAnsiTheme="minorHAnsi" w:cstheme="minorHAnsi"/>
                <w:b/>
                <w:smallCaps/>
                <w:szCs w:val="24"/>
                <w:lang w:val="es-ES"/>
              </w:rPr>
              <w:t>aire acondicionado</w:t>
            </w:r>
          </w:p>
        </w:tc>
      </w:tr>
      <w:tr w:rsidR="005F0856" w:rsidRPr="00C07A94" w14:paraId="75D915A6" w14:textId="77777777" w:rsidTr="00536ABD">
        <w:trPr>
          <w:trHeight w:val="359"/>
        </w:trPr>
        <w:tc>
          <w:tcPr>
            <w:tcW w:w="5118" w:type="dxa"/>
          </w:tcPr>
          <w:p w14:paraId="298E25F3" w14:textId="66D6576D" w:rsidR="005F0856" w:rsidRPr="00C07A94" w:rsidRDefault="005F0856" w:rsidP="00C07A94">
            <w:pPr>
              <w:spacing w:after="0"/>
              <w:jc w:val="center"/>
              <w:rPr>
                <w:rFonts w:asciiTheme="minorHAnsi" w:hAnsiTheme="minorHAnsi" w:cstheme="minorHAnsi"/>
                <w:b/>
                <w:szCs w:val="24"/>
                <w:lang w:val="es-ES"/>
              </w:rPr>
            </w:pPr>
            <w:r w:rsidRPr="00C07A94">
              <w:rPr>
                <w:rFonts w:asciiTheme="minorHAnsi" w:hAnsiTheme="minorHAnsi" w:cstheme="minorHAnsi"/>
                <w:szCs w:val="24"/>
                <w:lang w:val="es-ES"/>
              </w:rPr>
              <w:t>Aire acondicionado frio</w:t>
            </w:r>
          </w:p>
        </w:tc>
      </w:tr>
      <w:tr w:rsidR="005F0856" w:rsidRPr="00C07A94" w14:paraId="513445FB" w14:textId="77777777" w:rsidTr="00536ABD">
        <w:trPr>
          <w:trHeight w:val="359"/>
        </w:trPr>
        <w:tc>
          <w:tcPr>
            <w:tcW w:w="5118" w:type="dxa"/>
          </w:tcPr>
          <w:p w14:paraId="24207FEF" w14:textId="32813678" w:rsidR="005F0856" w:rsidRPr="00C07A94" w:rsidRDefault="005F0856" w:rsidP="00C07A94">
            <w:pPr>
              <w:spacing w:after="0"/>
              <w:jc w:val="center"/>
              <w:rPr>
                <w:rFonts w:asciiTheme="minorHAnsi" w:hAnsiTheme="minorHAnsi" w:cstheme="minorHAnsi"/>
                <w:b/>
                <w:szCs w:val="24"/>
                <w:lang w:val="es-ES"/>
              </w:rPr>
            </w:pPr>
            <w:r w:rsidRPr="00C07A94">
              <w:rPr>
                <w:rFonts w:asciiTheme="minorHAnsi" w:hAnsiTheme="minorHAnsi" w:cstheme="minorHAnsi"/>
                <w:szCs w:val="24"/>
                <w:lang w:val="es-ES"/>
              </w:rPr>
              <w:t>Aire acondicionado frio- calor</w:t>
            </w:r>
          </w:p>
        </w:tc>
      </w:tr>
    </w:tbl>
    <w:p w14:paraId="6E746759" w14:textId="77777777" w:rsidR="00754263" w:rsidRPr="00C07A94" w:rsidRDefault="00754263" w:rsidP="00730A13">
      <w:pPr>
        <w:spacing w:after="0" w:line="300" w:lineRule="exact"/>
        <w:jc w:val="both"/>
        <w:rPr>
          <w:rFonts w:asciiTheme="minorHAnsi" w:hAnsiTheme="minorHAnsi" w:cstheme="minorHAnsi"/>
          <w:szCs w:val="24"/>
          <w:lang w:val="es-ES"/>
        </w:rPr>
      </w:pPr>
    </w:p>
    <w:p w14:paraId="02ADA6A4" w14:textId="79A6D13A" w:rsidR="00754263" w:rsidRPr="00C07A94" w:rsidRDefault="00754263" w:rsidP="00C07A94">
      <w:pPr>
        <w:spacing w:line="300" w:lineRule="exact"/>
        <w:jc w:val="both"/>
        <w:rPr>
          <w:rFonts w:asciiTheme="minorHAnsi" w:hAnsiTheme="minorHAnsi" w:cstheme="minorHAnsi"/>
          <w:szCs w:val="24"/>
          <w:lang w:val="es-ES"/>
        </w:rPr>
      </w:pPr>
      <w:r w:rsidRPr="00C07A94">
        <w:rPr>
          <w:rFonts w:asciiTheme="minorHAnsi" w:hAnsiTheme="minorHAnsi" w:cstheme="minorHAnsi"/>
          <w:szCs w:val="24"/>
          <w:lang w:val="es-ES"/>
        </w:rPr>
        <w:t xml:space="preserve">Teniendo en cuenta los modelos enumerados en </w:t>
      </w:r>
      <w:proofErr w:type="spellStart"/>
      <w:r w:rsidRPr="00C07A94">
        <w:rPr>
          <w:rFonts w:asciiTheme="minorHAnsi" w:hAnsiTheme="minorHAnsi" w:cstheme="minorHAnsi"/>
          <w:szCs w:val="24"/>
          <w:lang w:val="es-ES"/>
        </w:rPr>
        <w:t>Topten</w:t>
      </w:r>
      <w:proofErr w:type="spellEnd"/>
      <w:r w:rsidRPr="00C07A94">
        <w:rPr>
          <w:rFonts w:asciiTheme="minorHAnsi" w:hAnsiTheme="minorHAnsi" w:cstheme="minorHAnsi"/>
          <w:szCs w:val="24"/>
          <w:lang w:val="es-ES"/>
        </w:rPr>
        <w:t xml:space="preserve"> y los siguientes supuestos, es posible lograr </w:t>
      </w:r>
      <w:r w:rsidR="002862E1" w:rsidRPr="00C07A94">
        <w:rPr>
          <w:rFonts w:asciiTheme="minorHAnsi" w:hAnsiTheme="minorHAnsi" w:cstheme="minorHAnsi"/>
          <w:szCs w:val="24"/>
          <w:lang w:val="es-ES"/>
        </w:rPr>
        <w:t xml:space="preserve">ahorros durante su vida útil del producto. </w:t>
      </w:r>
    </w:p>
    <w:p w14:paraId="3EA5F7A7" w14:textId="40CC5326" w:rsidR="005F0856" w:rsidRPr="00C07A94" w:rsidRDefault="005F0856" w:rsidP="00C07A94">
      <w:pPr>
        <w:spacing w:line="300" w:lineRule="exact"/>
        <w:jc w:val="both"/>
        <w:rPr>
          <w:rFonts w:asciiTheme="minorHAnsi" w:hAnsiTheme="minorHAnsi" w:cstheme="minorHAnsi"/>
          <w:szCs w:val="24"/>
          <w:lang w:val="es-ES"/>
        </w:rPr>
      </w:pPr>
    </w:p>
    <w:tbl>
      <w:tblPr>
        <w:tblStyle w:val="Tablaconcuadrcula"/>
        <w:tblW w:w="0" w:type="auto"/>
        <w:tblInd w:w="2047" w:type="dxa"/>
        <w:tblLook w:val="04A0" w:firstRow="1" w:lastRow="0" w:firstColumn="1" w:lastColumn="0" w:noHBand="0" w:noVBand="1"/>
      </w:tblPr>
      <w:tblGrid>
        <w:gridCol w:w="1842"/>
        <w:gridCol w:w="4111"/>
      </w:tblGrid>
      <w:tr w:rsidR="005F0856" w:rsidRPr="00C07A94" w14:paraId="2EC3F86E" w14:textId="77777777" w:rsidTr="005F0856">
        <w:tc>
          <w:tcPr>
            <w:tcW w:w="1842" w:type="dxa"/>
            <w:tcBorders>
              <w:bottom w:val="single" w:sz="4" w:space="0" w:color="FFFFFF" w:themeColor="background1"/>
            </w:tcBorders>
          </w:tcPr>
          <w:p w14:paraId="3E599E26" w14:textId="0649B309" w:rsidR="005F0856" w:rsidRPr="00C07A94" w:rsidRDefault="005F0856" w:rsidP="00730A13">
            <w:pPr>
              <w:spacing w:after="0" w:line="300" w:lineRule="exact"/>
              <w:jc w:val="both"/>
              <w:rPr>
                <w:rFonts w:asciiTheme="minorHAnsi" w:hAnsiTheme="minorHAnsi" w:cstheme="minorHAnsi"/>
                <w:szCs w:val="24"/>
                <w:lang w:val="es-ES"/>
              </w:rPr>
            </w:pPr>
            <w:r w:rsidRPr="00C07A94">
              <w:rPr>
                <w:rFonts w:asciiTheme="minorHAnsi" w:hAnsiTheme="minorHAnsi" w:cstheme="minorHAnsi"/>
                <w:szCs w:val="24"/>
                <w:lang w:val="es-ES"/>
              </w:rPr>
              <w:t xml:space="preserve">Consideraciones </w:t>
            </w:r>
          </w:p>
        </w:tc>
        <w:tc>
          <w:tcPr>
            <w:tcW w:w="4111" w:type="dxa"/>
          </w:tcPr>
          <w:p w14:paraId="0F14DF37" w14:textId="60724C3A" w:rsidR="005F0856" w:rsidRPr="00C07A94" w:rsidRDefault="005F0856" w:rsidP="00730A13">
            <w:pPr>
              <w:pStyle w:val="Prrafodelista"/>
              <w:numPr>
                <w:ilvl w:val="0"/>
                <w:numId w:val="24"/>
              </w:numPr>
              <w:spacing w:after="0" w:line="300" w:lineRule="exact"/>
              <w:ind w:left="320"/>
              <w:jc w:val="both"/>
              <w:rPr>
                <w:rFonts w:asciiTheme="minorHAnsi" w:hAnsiTheme="minorHAnsi" w:cstheme="minorHAnsi"/>
                <w:szCs w:val="24"/>
                <w:lang w:val="es-ES"/>
              </w:rPr>
            </w:pPr>
            <w:r w:rsidRPr="00C07A94">
              <w:rPr>
                <w:rFonts w:asciiTheme="minorHAnsi" w:hAnsiTheme="minorHAnsi" w:cstheme="minorHAnsi"/>
                <w:szCs w:val="24"/>
                <w:lang w:val="es-ES"/>
              </w:rPr>
              <w:t>Vida Útil: 15 años</w:t>
            </w:r>
          </w:p>
        </w:tc>
      </w:tr>
      <w:tr w:rsidR="005F0856" w:rsidRPr="00330102" w14:paraId="7E3804A1" w14:textId="77777777" w:rsidTr="005F0856">
        <w:tc>
          <w:tcPr>
            <w:tcW w:w="1842" w:type="dxa"/>
            <w:tcBorders>
              <w:top w:val="single" w:sz="4" w:space="0" w:color="FFFFFF" w:themeColor="background1"/>
            </w:tcBorders>
          </w:tcPr>
          <w:p w14:paraId="2F1E5753" w14:textId="77777777" w:rsidR="005F0856" w:rsidRPr="00C07A94" w:rsidRDefault="005F0856" w:rsidP="00730A13">
            <w:pPr>
              <w:spacing w:after="0" w:line="300" w:lineRule="exact"/>
              <w:jc w:val="both"/>
              <w:rPr>
                <w:rFonts w:asciiTheme="minorHAnsi" w:hAnsiTheme="minorHAnsi" w:cstheme="minorHAnsi"/>
                <w:szCs w:val="24"/>
                <w:lang w:val="es-ES"/>
              </w:rPr>
            </w:pPr>
          </w:p>
        </w:tc>
        <w:tc>
          <w:tcPr>
            <w:tcW w:w="4111" w:type="dxa"/>
          </w:tcPr>
          <w:p w14:paraId="3A08C9F1" w14:textId="2BAFE218" w:rsidR="005F0856" w:rsidRPr="00C07A94" w:rsidRDefault="005F0856" w:rsidP="00C07A94">
            <w:pPr>
              <w:pStyle w:val="Prrafodelista"/>
              <w:numPr>
                <w:ilvl w:val="0"/>
                <w:numId w:val="24"/>
              </w:numPr>
              <w:spacing w:after="0" w:line="300" w:lineRule="exact"/>
              <w:ind w:left="320"/>
              <w:jc w:val="both"/>
              <w:rPr>
                <w:rFonts w:asciiTheme="minorHAnsi" w:hAnsiTheme="minorHAnsi" w:cstheme="minorHAnsi"/>
                <w:szCs w:val="24"/>
                <w:lang w:val="es-ES"/>
              </w:rPr>
            </w:pPr>
            <w:r w:rsidRPr="00C07A94">
              <w:rPr>
                <w:rFonts w:asciiTheme="minorHAnsi" w:hAnsiTheme="minorHAnsi" w:cstheme="minorHAnsi"/>
                <w:szCs w:val="24"/>
                <w:lang w:val="es-ES"/>
              </w:rPr>
              <w:t>Coste de electricidad: 0.5 S/./kWh</w:t>
            </w:r>
          </w:p>
        </w:tc>
      </w:tr>
    </w:tbl>
    <w:p w14:paraId="06DE95C4" w14:textId="086A55B2" w:rsidR="005F0856" w:rsidRPr="00C07A94" w:rsidRDefault="005F0856" w:rsidP="00730A13">
      <w:pPr>
        <w:spacing w:after="0" w:line="300" w:lineRule="exact"/>
        <w:jc w:val="both"/>
        <w:rPr>
          <w:rFonts w:asciiTheme="minorHAnsi" w:hAnsiTheme="minorHAnsi" w:cstheme="minorHAnsi"/>
          <w:szCs w:val="24"/>
          <w:lang w:val="es-ES"/>
        </w:rPr>
      </w:pPr>
    </w:p>
    <w:p w14:paraId="09C3C82C" w14:textId="39CE8259" w:rsidR="005F0856" w:rsidRPr="00C07A94" w:rsidRDefault="005F0856" w:rsidP="00730A13">
      <w:pPr>
        <w:spacing w:after="0" w:line="300" w:lineRule="exact"/>
        <w:jc w:val="both"/>
        <w:rPr>
          <w:rFonts w:asciiTheme="minorHAnsi" w:hAnsiTheme="minorHAnsi" w:cstheme="minorHAnsi"/>
          <w:szCs w:val="24"/>
          <w:lang w:val="es-ES"/>
        </w:rPr>
      </w:pPr>
    </w:p>
    <w:p w14:paraId="426B586A" w14:textId="53A056DB" w:rsidR="00544B0E" w:rsidRPr="00C07A94" w:rsidRDefault="00544B0E" w:rsidP="00730A13">
      <w:pPr>
        <w:spacing w:after="0" w:line="300" w:lineRule="exact"/>
        <w:jc w:val="both"/>
        <w:rPr>
          <w:rFonts w:asciiTheme="minorHAnsi" w:hAnsiTheme="minorHAnsi" w:cstheme="minorHAnsi"/>
          <w:szCs w:val="24"/>
          <w:lang w:val="es-ES"/>
        </w:rPr>
      </w:pPr>
    </w:p>
    <w:p w14:paraId="4930F516" w14:textId="147C35CD" w:rsidR="00544B0E" w:rsidRPr="00C07A94" w:rsidRDefault="00544B0E" w:rsidP="00730A13">
      <w:pPr>
        <w:spacing w:after="0" w:line="300" w:lineRule="exact"/>
        <w:jc w:val="both"/>
        <w:rPr>
          <w:rFonts w:asciiTheme="minorHAnsi" w:hAnsiTheme="minorHAnsi" w:cstheme="minorHAnsi"/>
          <w:szCs w:val="24"/>
          <w:lang w:val="es-ES"/>
        </w:rPr>
      </w:pPr>
    </w:p>
    <w:p w14:paraId="7C28C18D" w14:textId="230FC4A6" w:rsidR="00544B0E" w:rsidRPr="00C07A94" w:rsidRDefault="00544B0E" w:rsidP="00730A13">
      <w:pPr>
        <w:spacing w:after="0" w:line="300" w:lineRule="exact"/>
        <w:jc w:val="both"/>
        <w:rPr>
          <w:rFonts w:asciiTheme="minorHAnsi" w:hAnsiTheme="minorHAnsi" w:cstheme="minorHAnsi"/>
          <w:szCs w:val="24"/>
          <w:lang w:val="es-ES"/>
        </w:rPr>
      </w:pPr>
    </w:p>
    <w:p w14:paraId="2EF7E78D" w14:textId="37420081" w:rsidR="00544B0E" w:rsidRPr="00C07A94" w:rsidRDefault="00544B0E" w:rsidP="00730A13">
      <w:pPr>
        <w:spacing w:after="0" w:line="300" w:lineRule="exact"/>
        <w:jc w:val="both"/>
        <w:rPr>
          <w:rFonts w:asciiTheme="minorHAnsi" w:hAnsiTheme="minorHAnsi" w:cstheme="minorHAnsi"/>
          <w:szCs w:val="24"/>
          <w:lang w:val="es-ES"/>
        </w:rPr>
      </w:pPr>
    </w:p>
    <w:p w14:paraId="7A1A202A" w14:textId="77777777" w:rsidR="00544B0E" w:rsidRPr="00C07A94" w:rsidRDefault="00544B0E" w:rsidP="00730A13">
      <w:pPr>
        <w:spacing w:after="0" w:line="300" w:lineRule="exact"/>
        <w:jc w:val="both"/>
        <w:rPr>
          <w:rFonts w:asciiTheme="minorHAnsi" w:hAnsiTheme="minorHAnsi" w:cstheme="minorHAnsi"/>
          <w:szCs w:val="24"/>
          <w:lang w:val="es-ES"/>
        </w:rPr>
      </w:pPr>
    </w:p>
    <w:p w14:paraId="2407AD7D" w14:textId="77777777" w:rsidR="00544B0E" w:rsidRPr="00C07A94" w:rsidRDefault="00544B0E" w:rsidP="00544B0E">
      <w:pPr>
        <w:jc w:val="both"/>
        <w:rPr>
          <w:rFonts w:asciiTheme="minorHAnsi" w:hAnsiTheme="minorHAnsi" w:cstheme="minorHAnsi"/>
          <w:szCs w:val="24"/>
          <w:lang w:val="es-ES"/>
        </w:rPr>
      </w:pPr>
      <w:r w:rsidRPr="00C07A94">
        <w:rPr>
          <w:rFonts w:asciiTheme="minorHAnsi" w:hAnsiTheme="minorHAnsi" w:cstheme="minorHAnsi"/>
          <w:szCs w:val="24"/>
          <w:lang w:val="es-ES"/>
        </w:rPr>
        <w:t xml:space="preserve">        </w:t>
      </w:r>
    </w:p>
    <w:tbl>
      <w:tblPr>
        <w:tblW w:w="8140" w:type="dxa"/>
        <w:jc w:val="center"/>
        <w:tblLook w:val="04A0" w:firstRow="1" w:lastRow="0" w:firstColumn="1" w:lastColumn="0" w:noHBand="0" w:noVBand="1"/>
      </w:tblPr>
      <w:tblGrid>
        <w:gridCol w:w="4020"/>
        <w:gridCol w:w="2060"/>
        <w:gridCol w:w="2060"/>
      </w:tblGrid>
      <w:tr w:rsidR="00C07A94" w:rsidRPr="00C07A94" w14:paraId="34AAC5F6" w14:textId="77777777" w:rsidTr="00C07A94">
        <w:trPr>
          <w:trHeight w:val="504"/>
          <w:jc w:val="center"/>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99C3B" w14:textId="77777777" w:rsidR="00C07A94" w:rsidRPr="00C07A94" w:rsidRDefault="00C07A94" w:rsidP="00C07A94">
            <w:pPr>
              <w:spacing w:after="0"/>
              <w:jc w:val="both"/>
              <w:rPr>
                <w:rFonts w:ascii="Calibri" w:hAnsi="Calibri" w:cs="Calibri"/>
                <w:color w:val="000000"/>
                <w:szCs w:val="24"/>
                <w:lang w:val="es-ES" w:eastAsia="en-US"/>
              </w:rPr>
            </w:pPr>
            <w:r w:rsidRPr="00C07A94">
              <w:rPr>
                <w:rFonts w:ascii="Calibri" w:hAnsi="Calibri" w:cs="Calibri"/>
                <w:color w:val="000000"/>
                <w:szCs w:val="24"/>
                <w:lang w:val="es-ES" w:eastAsia="en-US"/>
              </w:rPr>
              <w:t> </w:t>
            </w:r>
          </w:p>
        </w:tc>
        <w:tc>
          <w:tcPr>
            <w:tcW w:w="2060" w:type="dxa"/>
            <w:tcBorders>
              <w:top w:val="single" w:sz="4" w:space="0" w:color="auto"/>
              <w:left w:val="nil"/>
              <w:bottom w:val="single" w:sz="4" w:space="0" w:color="auto"/>
              <w:right w:val="single" w:sz="4" w:space="0" w:color="auto"/>
            </w:tcBorders>
            <w:shd w:val="clear" w:color="000000" w:fill="C2D59B"/>
            <w:vAlign w:val="center"/>
            <w:hideMark/>
          </w:tcPr>
          <w:p w14:paraId="05AB5DE0" w14:textId="77777777" w:rsidR="00C07A94" w:rsidRPr="00C07A94" w:rsidRDefault="00C07A94" w:rsidP="00C07A94">
            <w:pPr>
              <w:spacing w:after="0"/>
              <w:jc w:val="center"/>
              <w:rPr>
                <w:rFonts w:ascii="Calibri" w:hAnsi="Calibri" w:cs="Calibri"/>
                <w:b/>
                <w:bCs/>
                <w:color w:val="000000"/>
                <w:szCs w:val="24"/>
                <w:lang w:val="es-ES" w:eastAsia="en-US"/>
              </w:rPr>
            </w:pPr>
            <w:proofErr w:type="spellStart"/>
            <w:r w:rsidRPr="00C07A94">
              <w:rPr>
                <w:rFonts w:ascii="Calibri" w:hAnsi="Calibri" w:cs="Calibri"/>
                <w:b/>
                <w:bCs/>
                <w:color w:val="000000"/>
                <w:szCs w:val="24"/>
                <w:lang w:val="es-ES" w:eastAsia="en-US"/>
              </w:rPr>
              <w:t>ModeloTopten</w:t>
            </w:r>
            <w:proofErr w:type="spellEnd"/>
          </w:p>
        </w:tc>
        <w:tc>
          <w:tcPr>
            <w:tcW w:w="2060" w:type="dxa"/>
            <w:tcBorders>
              <w:top w:val="single" w:sz="4" w:space="0" w:color="auto"/>
              <w:left w:val="nil"/>
              <w:bottom w:val="single" w:sz="4" w:space="0" w:color="auto"/>
              <w:right w:val="single" w:sz="4" w:space="0" w:color="auto"/>
            </w:tcBorders>
            <w:shd w:val="clear" w:color="000000" w:fill="D99493"/>
            <w:noWrap/>
            <w:vAlign w:val="center"/>
            <w:hideMark/>
          </w:tcPr>
          <w:p w14:paraId="1A3D1712" w14:textId="77777777" w:rsidR="00C07A94" w:rsidRPr="00C07A94" w:rsidRDefault="00C07A94" w:rsidP="00C07A94">
            <w:pPr>
              <w:spacing w:after="0"/>
              <w:jc w:val="center"/>
              <w:rPr>
                <w:rFonts w:ascii="Calibri" w:hAnsi="Calibri" w:cs="Calibri"/>
                <w:b/>
                <w:bCs/>
                <w:color w:val="000000"/>
                <w:szCs w:val="24"/>
                <w:lang w:val="es-ES" w:eastAsia="en-US"/>
              </w:rPr>
            </w:pPr>
            <w:r w:rsidRPr="00C07A94">
              <w:rPr>
                <w:rFonts w:ascii="Calibri" w:hAnsi="Calibri" w:cs="Calibri"/>
                <w:b/>
                <w:bCs/>
                <w:color w:val="000000"/>
                <w:szCs w:val="24"/>
                <w:lang w:val="es-ES" w:eastAsia="en-US"/>
              </w:rPr>
              <w:t>Modelo Ineficiente</w:t>
            </w:r>
          </w:p>
        </w:tc>
      </w:tr>
      <w:tr w:rsidR="00C07A94" w:rsidRPr="00C07A94" w14:paraId="0B5C0552" w14:textId="77777777" w:rsidTr="00C07A94">
        <w:trPr>
          <w:trHeight w:val="456"/>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16793F98" w14:textId="77777777" w:rsidR="00C07A94" w:rsidRPr="00C07A94" w:rsidRDefault="00C07A94" w:rsidP="00C07A94">
            <w:pPr>
              <w:spacing w:after="0"/>
              <w:jc w:val="both"/>
              <w:rPr>
                <w:rFonts w:ascii="Calibri" w:hAnsi="Calibri" w:cs="Calibri"/>
                <w:color w:val="000000"/>
                <w:szCs w:val="24"/>
                <w:lang w:val="es-ES" w:eastAsia="en-US"/>
              </w:rPr>
            </w:pPr>
            <w:r w:rsidRPr="00C07A94">
              <w:rPr>
                <w:rFonts w:ascii="Calibri" w:hAnsi="Calibri" w:cs="Calibri"/>
                <w:color w:val="000000"/>
                <w:szCs w:val="24"/>
                <w:lang w:val="es-ES" w:eastAsia="en-US"/>
              </w:rPr>
              <w:t xml:space="preserve">Clase eficiencia de refrigeración </w:t>
            </w:r>
          </w:p>
        </w:tc>
        <w:tc>
          <w:tcPr>
            <w:tcW w:w="2060" w:type="dxa"/>
            <w:tcBorders>
              <w:top w:val="nil"/>
              <w:left w:val="nil"/>
              <w:bottom w:val="single" w:sz="4" w:space="0" w:color="auto"/>
              <w:right w:val="single" w:sz="4" w:space="0" w:color="auto"/>
            </w:tcBorders>
            <w:shd w:val="clear" w:color="auto" w:fill="auto"/>
            <w:vAlign w:val="center"/>
            <w:hideMark/>
          </w:tcPr>
          <w:p w14:paraId="448959CC" w14:textId="77777777" w:rsidR="00C07A94" w:rsidRPr="00C07A94" w:rsidRDefault="00C07A94" w:rsidP="00C07A94">
            <w:pPr>
              <w:spacing w:after="0"/>
              <w:jc w:val="center"/>
              <w:rPr>
                <w:rFonts w:ascii="Calibri" w:hAnsi="Calibri" w:cs="Calibri"/>
                <w:color w:val="000000"/>
                <w:szCs w:val="24"/>
                <w:lang w:val="es-ES" w:eastAsia="en-US"/>
              </w:rPr>
            </w:pPr>
            <w:r w:rsidRPr="00C07A94">
              <w:rPr>
                <w:rFonts w:ascii="Calibri" w:hAnsi="Calibri" w:cs="Calibri"/>
                <w:color w:val="000000"/>
                <w:szCs w:val="24"/>
                <w:lang w:val="es-ES" w:eastAsia="en-US"/>
              </w:rPr>
              <w:t>A</w:t>
            </w:r>
          </w:p>
        </w:tc>
        <w:tc>
          <w:tcPr>
            <w:tcW w:w="2060" w:type="dxa"/>
            <w:tcBorders>
              <w:top w:val="nil"/>
              <w:left w:val="nil"/>
              <w:bottom w:val="single" w:sz="4" w:space="0" w:color="auto"/>
              <w:right w:val="single" w:sz="4" w:space="0" w:color="auto"/>
            </w:tcBorders>
            <w:shd w:val="clear" w:color="auto" w:fill="auto"/>
            <w:vAlign w:val="center"/>
            <w:hideMark/>
          </w:tcPr>
          <w:p w14:paraId="6446CE0F" w14:textId="77777777" w:rsidR="00C07A94" w:rsidRPr="00C07A94" w:rsidRDefault="00C07A94" w:rsidP="00C07A94">
            <w:pPr>
              <w:spacing w:after="0"/>
              <w:jc w:val="center"/>
              <w:rPr>
                <w:rFonts w:ascii="Calibri" w:hAnsi="Calibri" w:cs="Calibri"/>
                <w:color w:val="000000"/>
                <w:szCs w:val="24"/>
                <w:lang w:val="es-ES" w:eastAsia="en-US"/>
              </w:rPr>
            </w:pPr>
            <w:r w:rsidRPr="00C07A94">
              <w:rPr>
                <w:rFonts w:ascii="Calibri" w:hAnsi="Calibri" w:cs="Calibri"/>
                <w:color w:val="000000"/>
                <w:szCs w:val="24"/>
                <w:lang w:val="es-ES" w:eastAsia="en-US"/>
              </w:rPr>
              <w:t>G</w:t>
            </w:r>
          </w:p>
        </w:tc>
      </w:tr>
      <w:tr w:rsidR="00C07A94" w:rsidRPr="00C07A94" w14:paraId="7EA0C698" w14:textId="77777777" w:rsidTr="00C07A94">
        <w:trPr>
          <w:trHeight w:val="456"/>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6444D588" w14:textId="77777777" w:rsidR="00C07A94" w:rsidRPr="00C07A94" w:rsidRDefault="00C07A94" w:rsidP="00C07A94">
            <w:pPr>
              <w:spacing w:after="0"/>
              <w:jc w:val="both"/>
              <w:rPr>
                <w:rFonts w:ascii="Calibri" w:hAnsi="Calibri" w:cs="Calibri"/>
                <w:color w:val="000000"/>
                <w:szCs w:val="24"/>
                <w:lang w:val="es-ES" w:eastAsia="en-US"/>
              </w:rPr>
            </w:pPr>
            <w:r w:rsidRPr="00C07A94">
              <w:rPr>
                <w:rFonts w:ascii="Calibri" w:hAnsi="Calibri" w:cs="Calibri"/>
                <w:color w:val="000000"/>
                <w:szCs w:val="24"/>
                <w:lang w:val="es-ES" w:eastAsia="en-US"/>
              </w:rPr>
              <w:t>Índice de eficiencia - SEER</w:t>
            </w:r>
          </w:p>
        </w:tc>
        <w:tc>
          <w:tcPr>
            <w:tcW w:w="2060" w:type="dxa"/>
            <w:tcBorders>
              <w:top w:val="nil"/>
              <w:left w:val="nil"/>
              <w:bottom w:val="single" w:sz="4" w:space="0" w:color="auto"/>
              <w:right w:val="single" w:sz="4" w:space="0" w:color="auto"/>
            </w:tcBorders>
            <w:shd w:val="clear" w:color="auto" w:fill="auto"/>
            <w:vAlign w:val="center"/>
            <w:hideMark/>
          </w:tcPr>
          <w:p w14:paraId="3FC0ABD5" w14:textId="77777777" w:rsidR="00C07A94" w:rsidRPr="00C07A94" w:rsidRDefault="00C07A94" w:rsidP="00C07A94">
            <w:pPr>
              <w:spacing w:after="0"/>
              <w:jc w:val="center"/>
              <w:rPr>
                <w:rFonts w:ascii="Calibri" w:hAnsi="Calibri" w:cs="Calibri"/>
                <w:color w:val="000000"/>
                <w:szCs w:val="24"/>
                <w:lang w:val="es-ES" w:eastAsia="en-US"/>
              </w:rPr>
            </w:pPr>
            <w:r w:rsidRPr="00C07A94">
              <w:rPr>
                <w:rFonts w:ascii="Calibri" w:hAnsi="Calibri" w:cs="Calibri"/>
                <w:color w:val="000000"/>
                <w:szCs w:val="24"/>
                <w:lang w:val="es-ES" w:eastAsia="en-US"/>
              </w:rPr>
              <w:t>5.6</w:t>
            </w:r>
          </w:p>
        </w:tc>
        <w:tc>
          <w:tcPr>
            <w:tcW w:w="2060" w:type="dxa"/>
            <w:tcBorders>
              <w:top w:val="nil"/>
              <w:left w:val="nil"/>
              <w:bottom w:val="single" w:sz="4" w:space="0" w:color="auto"/>
              <w:right w:val="single" w:sz="4" w:space="0" w:color="auto"/>
            </w:tcBorders>
            <w:shd w:val="clear" w:color="auto" w:fill="auto"/>
            <w:vAlign w:val="center"/>
            <w:hideMark/>
          </w:tcPr>
          <w:p w14:paraId="5D8CD3A8" w14:textId="77777777" w:rsidR="00C07A94" w:rsidRPr="00C07A94" w:rsidRDefault="00C07A94" w:rsidP="00C07A94">
            <w:pPr>
              <w:spacing w:after="0"/>
              <w:jc w:val="center"/>
              <w:rPr>
                <w:rFonts w:ascii="Calibri" w:hAnsi="Calibri" w:cs="Calibri"/>
                <w:color w:val="000000"/>
                <w:szCs w:val="24"/>
                <w:lang w:val="es-ES" w:eastAsia="en-US"/>
              </w:rPr>
            </w:pPr>
            <w:r w:rsidRPr="00C07A94">
              <w:rPr>
                <w:rFonts w:ascii="Calibri" w:hAnsi="Calibri" w:cs="Calibri"/>
                <w:color w:val="000000"/>
                <w:szCs w:val="24"/>
                <w:lang w:val="es-ES" w:eastAsia="en-US"/>
              </w:rPr>
              <w:t>2.6</w:t>
            </w:r>
          </w:p>
        </w:tc>
      </w:tr>
      <w:tr w:rsidR="00C07A94" w:rsidRPr="00C07A94" w14:paraId="462F7A65" w14:textId="77777777" w:rsidTr="00C07A94">
        <w:trPr>
          <w:trHeight w:val="456"/>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78EFAB01" w14:textId="77777777" w:rsidR="00C07A94" w:rsidRPr="00C07A94" w:rsidRDefault="00C07A94" w:rsidP="00C07A94">
            <w:pPr>
              <w:spacing w:after="0"/>
              <w:jc w:val="both"/>
              <w:rPr>
                <w:rFonts w:ascii="Calibri" w:hAnsi="Calibri" w:cs="Calibri"/>
                <w:color w:val="000000"/>
                <w:szCs w:val="24"/>
                <w:lang w:val="es-ES" w:eastAsia="en-US"/>
              </w:rPr>
            </w:pPr>
            <w:r w:rsidRPr="00C07A94">
              <w:rPr>
                <w:rFonts w:ascii="Calibri" w:hAnsi="Calibri" w:cs="Calibri"/>
                <w:color w:val="000000"/>
                <w:szCs w:val="24"/>
                <w:lang w:val="es-ES" w:eastAsia="en-US"/>
              </w:rPr>
              <w:t xml:space="preserve">Consumo energético de refrigeración </w:t>
            </w:r>
          </w:p>
        </w:tc>
        <w:tc>
          <w:tcPr>
            <w:tcW w:w="2060" w:type="dxa"/>
            <w:tcBorders>
              <w:top w:val="nil"/>
              <w:left w:val="nil"/>
              <w:bottom w:val="single" w:sz="4" w:space="0" w:color="auto"/>
              <w:right w:val="single" w:sz="4" w:space="0" w:color="auto"/>
            </w:tcBorders>
            <w:shd w:val="clear" w:color="auto" w:fill="auto"/>
            <w:vAlign w:val="center"/>
            <w:hideMark/>
          </w:tcPr>
          <w:p w14:paraId="1D8033E3" w14:textId="77777777" w:rsidR="00C07A94" w:rsidRPr="00C07A94" w:rsidRDefault="00C07A94" w:rsidP="00C07A94">
            <w:pPr>
              <w:spacing w:after="0"/>
              <w:jc w:val="center"/>
              <w:rPr>
                <w:rFonts w:ascii="Calibri" w:hAnsi="Calibri" w:cs="Calibri"/>
                <w:color w:val="000000"/>
                <w:szCs w:val="24"/>
                <w:lang w:val="es-ES" w:eastAsia="en-US"/>
              </w:rPr>
            </w:pPr>
            <w:r w:rsidRPr="00C07A94">
              <w:rPr>
                <w:rFonts w:ascii="Calibri" w:hAnsi="Calibri" w:cs="Calibri"/>
                <w:color w:val="000000"/>
                <w:szCs w:val="24"/>
                <w:lang w:val="es-ES" w:eastAsia="en-US"/>
              </w:rPr>
              <w:t>220 kWh/año</w:t>
            </w:r>
          </w:p>
        </w:tc>
        <w:tc>
          <w:tcPr>
            <w:tcW w:w="2060" w:type="dxa"/>
            <w:tcBorders>
              <w:top w:val="nil"/>
              <w:left w:val="nil"/>
              <w:bottom w:val="single" w:sz="4" w:space="0" w:color="auto"/>
              <w:right w:val="single" w:sz="4" w:space="0" w:color="auto"/>
            </w:tcBorders>
            <w:shd w:val="clear" w:color="auto" w:fill="auto"/>
            <w:vAlign w:val="center"/>
            <w:hideMark/>
          </w:tcPr>
          <w:p w14:paraId="5A533BF1" w14:textId="77777777" w:rsidR="00C07A94" w:rsidRPr="00C07A94" w:rsidRDefault="00C07A94" w:rsidP="00C07A94">
            <w:pPr>
              <w:spacing w:after="0"/>
              <w:jc w:val="center"/>
              <w:rPr>
                <w:rFonts w:ascii="Calibri" w:hAnsi="Calibri" w:cs="Calibri"/>
                <w:color w:val="000000"/>
                <w:szCs w:val="24"/>
                <w:lang w:val="es-ES" w:eastAsia="en-US"/>
              </w:rPr>
            </w:pPr>
            <w:r w:rsidRPr="00C07A94">
              <w:rPr>
                <w:rFonts w:ascii="Calibri" w:hAnsi="Calibri" w:cs="Calibri"/>
                <w:color w:val="000000"/>
                <w:szCs w:val="24"/>
                <w:lang w:val="es-ES" w:eastAsia="en-US"/>
              </w:rPr>
              <w:t>432 kWh/año</w:t>
            </w:r>
          </w:p>
        </w:tc>
      </w:tr>
      <w:tr w:rsidR="00C07A94" w:rsidRPr="00C07A94" w14:paraId="4779C1DC" w14:textId="77777777" w:rsidTr="00C07A94">
        <w:trPr>
          <w:trHeight w:val="456"/>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26775979" w14:textId="77777777" w:rsidR="00C07A94" w:rsidRPr="00C07A94" w:rsidRDefault="00C07A94" w:rsidP="00C07A94">
            <w:pPr>
              <w:spacing w:after="0"/>
              <w:jc w:val="both"/>
              <w:rPr>
                <w:rFonts w:ascii="Calibri" w:hAnsi="Calibri" w:cs="Calibri"/>
                <w:color w:val="000000"/>
                <w:szCs w:val="24"/>
                <w:lang w:val="es-ES" w:eastAsia="en-US"/>
              </w:rPr>
            </w:pPr>
            <w:r w:rsidRPr="00C07A94">
              <w:rPr>
                <w:rFonts w:ascii="Calibri" w:hAnsi="Calibri" w:cs="Calibri"/>
                <w:color w:val="000000"/>
                <w:szCs w:val="24"/>
                <w:lang w:val="es-ES" w:eastAsia="en-US"/>
              </w:rPr>
              <w:t>Coste de electricidad en 10 años</w:t>
            </w:r>
          </w:p>
        </w:tc>
        <w:tc>
          <w:tcPr>
            <w:tcW w:w="2060" w:type="dxa"/>
            <w:tcBorders>
              <w:top w:val="nil"/>
              <w:left w:val="nil"/>
              <w:bottom w:val="single" w:sz="4" w:space="0" w:color="auto"/>
              <w:right w:val="single" w:sz="4" w:space="0" w:color="auto"/>
            </w:tcBorders>
            <w:shd w:val="clear" w:color="auto" w:fill="auto"/>
            <w:vAlign w:val="center"/>
            <w:hideMark/>
          </w:tcPr>
          <w:p w14:paraId="4BB03632" w14:textId="77777777" w:rsidR="00C07A94" w:rsidRPr="00C07A94" w:rsidRDefault="00C07A94" w:rsidP="00C07A94">
            <w:pPr>
              <w:spacing w:after="0"/>
              <w:jc w:val="center"/>
              <w:rPr>
                <w:rFonts w:ascii="Calibri" w:hAnsi="Calibri" w:cs="Calibri"/>
                <w:color w:val="000000"/>
                <w:szCs w:val="24"/>
                <w:lang w:val="es-ES" w:eastAsia="en-US"/>
              </w:rPr>
            </w:pPr>
            <w:r w:rsidRPr="00C07A94">
              <w:rPr>
                <w:rFonts w:ascii="Calibri" w:hAnsi="Calibri" w:cs="Calibri"/>
                <w:color w:val="000000"/>
                <w:szCs w:val="24"/>
                <w:lang w:val="es-ES" w:eastAsia="en-US"/>
              </w:rPr>
              <w:t>S/. 154</w:t>
            </w:r>
          </w:p>
        </w:tc>
        <w:tc>
          <w:tcPr>
            <w:tcW w:w="2060" w:type="dxa"/>
            <w:tcBorders>
              <w:top w:val="nil"/>
              <w:left w:val="nil"/>
              <w:bottom w:val="single" w:sz="4" w:space="0" w:color="auto"/>
              <w:right w:val="single" w:sz="4" w:space="0" w:color="auto"/>
            </w:tcBorders>
            <w:shd w:val="clear" w:color="auto" w:fill="auto"/>
            <w:vAlign w:val="center"/>
            <w:hideMark/>
          </w:tcPr>
          <w:p w14:paraId="421C01B1" w14:textId="77777777" w:rsidR="00C07A94" w:rsidRPr="00C07A94" w:rsidRDefault="00C07A94" w:rsidP="00C07A94">
            <w:pPr>
              <w:spacing w:after="0"/>
              <w:jc w:val="center"/>
              <w:rPr>
                <w:rFonts w:ascii="Calibri" w:hAnsi="Calibri" w:cs="Calibri"/>
                <w:color w:val="000000"/>
                <w:szCs w:val="24"/>
                <w:lang w:val="es-ES" w:eastAsia="en-US"/>
              </w:rPr>
            </w:pPr>
            <w:r w:rsidRPr="00C07A94">
              <w:rPr>
                <w:rFonts w:ascii="Calibri" w:hAnsi="Calibri" w:cs="Calibri"/>
                <w:color w:val="000000"/>
                <w:szCs w:val="24"/>
                <w:lang w:val="es-ES" w:eastAsia="en-US"/>
              </w:rPr>
              <w:t>S/. 302</w:t>
            </w:r>
          </w:p>
        </w:tc>
      </w:tr>
      <w:tr w:rsidR="00C07A94" w:rsidRPr="00C07A94" w14:paraId="2DE63556" w14:textId="77777777" w:rsidTr="00C07A94">
        <w:trPr>
          <w:trHeight w:val="456"/>
          <w:jc w:val="center"/>
        </w:trPr>
        <w:tc>
          <w:tcPr>
            <w:tcW w:w="4020" w:type="dxa"/>
            <w:tcBorders>
              <w:top w:val="nil"/>
              <w:left w:val="single" w:sz="4" w:space="0" w:color="auto"/>
              <w:bottom w:val="single" w:sz="4" w:space="0" w:color="auto"/>
              <w:right w:val="single" w:sz="4" w:space="0" w:color="auto"/>
            </w:tcBorders>
            <w:shd w:val="clear" w:color="000000" w:fill="C2D59B"/>
            <w:vAlign w:val="center"/>
            <w:hideMark/>
          </w:tcPr>
          <w:p w14:paraId="250EF79B" w14:textId="77777777" w:rsidR="00C07A94" w:rsidRPr="00C07A94" w:rsidRDefault="00C07A94" w:rsidP="00C07A94">
            <w:pPr>
              <w:spacing w:after="0"/>
              <w:rPr>
                <w:rFonts w:ascii="Calibri" w:hAnsi="Calibri" w:cs="Calibri"/>
                <w:b/>
                <w:bCs/>
                <w:color w:val="000000"/>
                <w:szCs w:val="24"/>
                <w:lang w:val="es-ES" w:eastAsia="en-US"/>
              </w:rPr>
            </w:pPr>
            <w:r w:rsidRPr="00C07A94">
              <w:rPr>
                <w:rFonts w:ascii="Calibri" w:hAnsi="Calibri" w:cs="Calibri"/>
                <w:b/>
                <w:bCs/>
                <w:color w:val="000000"/>
                <w:szCs w:val="24"/>
                <w:lang w:val="es-ES" w:eastAsia="en-US"/>
              </w:rPr>
              <w:t>Ahorros en 10 años</w:t>
            </w:r>
          </w:p>
        </w:tc>
        <w:tc>
          <w:tcPr>
            <w:tcW w:w="2060" w:type="dxa"/>
            <w:tcBorders>
              <w:top w:val="nil"/>
              <w:left w:val="nil"/>
              <w:bottom w:val="single" w:sz="4" w:space="0" w:color="auto"/>
              <w:right w:val="single" w:sz="4" w:space="0" w:color="auto"/>
            </w:tcBorders>
            <w:shd w:val="clear" w:color="000000" w:fill="C2D59B"/>
            <w:vAlign w:val="center"/>
            <w:hideMark/>
          </w:tcPr>
          <w:p w14:paraId="4A3DB140" w14:textId="77777777" w:rsidR="00C07A94" w:rsidRPr="00C07A94" w:rsidRDefault="00C07A94" w:rsidP="00C07A94">
            <w:pPr>
              <w:spacing w:after="0"/>
              <w:jc w:val="center"/>
              <w:rPr>
                <w:rFonts w:ascii="Calibri" w:hAnsi="Calibri" w:cs="Calibri"/>
                <w:b/>
                <w:bCs/>
                <w:color w:val="000000"/>
                <w:szCs w:val="24"/>
                <w:lang w:val="es-ES" w:eastAsia="en-US"/>
              </w:rPr>
            </w:pPr>
            <w:r w:rsidRPr="00C07A94">
              <w:rPr>
                <w:rFonts w:ascii="Calibri" w:hAnsi="Calibri" w:cs="Calibri"/>
                <w:b/>
                <w:bCs/>
                <w:color w:val="000000"/>
                <w:szCs w:val="24"/>
                <w:lang w:val="es-ES" w:eastAsia="en-US"/>
              </w:rPr>
              <w:t>S/. 148 / unidad</w:t>
            </w:r>
          </w:p>
        </w:tc>
        <w:tc>
          <w:tcPr>
            <w:tcW w:w="2060" w:type="dxa"/>
            <w:tcBorders>
              <w:top w:val="nil"/>
              <w:left w:val="nil"/>
              <w:bottom w:val="single" w:sz="4" w:space="0" w:color="auto"/>
              <w:right w:val="single" w:sz="4" w:space="0" w:color="auto"/>
            </w:tcBorders>
            <w:shd w:val="clear" w:color="000000" w:fill="C2D59B"/>
            <w:vAlign w:val="center"/>
            <w:hideMark/>
          </w:tcPr>
          <w:p w14:paraId="3BC5CA14" w14:textId="77777777" w:rsidR="00C07A94" w:rsidRPr="00C07A94" w:rsidRDefault="00C07A94" w:rsidP="00C07A94">
            <w:pPr>
              <w:spacing w:after="0"/>
              <w:jc w:val="center"/>
              <w:rPr>
                <w:rFonts w:ascii="Calibri" w:hAnsi="Calibri" w:cs="Calibri"/>
                <w:b/>
                <w:bCs/>
                <w:color w:val="000000"/>
                <w:szCs w:val="24"/>
                <w:lang w:val="es-ES" w:eastAsia="en-US"/>
              </w:rPr>
            </w:pPr>
            <w:r w:rsidRPr="00C07A94">
              <w:rPr>
                <w:rFonts w:ascii="Calibri" w:hAnsi="Calibri" w:cs="Calibri"/>
                <w:b/>
                <w:bCs/>
                <w:color w:val="000000"/>
                <w:szCs w:val="24"/>
                <w:lang w:val="es-ES" w:eastAsia="en-US"/>
              </w:rPr>
              <w:t>50 % energía</w:t>
            </w:r>
          </w:p>
        </w:tc>
      </w:tr>
    </w:tbl>
    <w:p w14:paraId="53958748" w14:textId="77777777" w:rsidR="00544B0E" w:rsidRPr="00C07A94" w:rsidRDefault="00544B0E" w:rsidP="00544B0E">
      <w:pPr>
        <w:jc w:val="both"/>
        <w:rPr>
          <w:rFonts w:asciiTheme="minorHAnsi" w:hAnsiTheme="minorHAnsi" w:cstheme="minorHAnsi"/>
          <w:szCs w:val="24"/>
          <w:lang w:val="es-ES"/>
        </w:rPr>
      </w:pPr>
    </w:p>
    <w:p w14:paraId="2A73B06C" w14:textId="77777777" w:rsidR="00544B0E" w:rsidRPr="00C07A94" w:rsidRDefault="00544B0E" w:rsidP="00C07A94">
      <w:pPr>
        <w:pStyle w:val="Textoindependiente"/>
        <w:spacing w:before="93" w:line="300" w:lineRule="exact"/>
        <w:ind w:right="215"/>
        <w:jc w:val="both"/>
        <w:rPr>
          <w:rFonts w:asciiTheme="minorHAnsi" w:hAnsiTheme="minorHAnsi" w:cstheme="minorHAnsi"/>
          <w:sz w:val="24"/>
          <w:szCs w:val="24"/>
          <w:lang w:val="es-ES"/>
        </w:rPr>
      </w:pPr>
      <w:r w:rsidRPr="00C07A94">
        <w:rPr>
          <w:rFonts w:asciiTheme="minorHAnsi" w:hAnsiTheme="minorHAnsi" w:cstheme="minorHAnsi"/>
          <w:sz w:val="24"/>
          <w:szCs w:val="24"/>
          <w:lang w:val="es-ES"/>
        </w:rPr>
        <w:t xml:space="preserve">Los modelos </w:t>
      </w:r>
      <w:proofErr w:type="spellStart"/>
      <w:r w:rsidRPr="00C07A94">
        <w:rPr>
          <w:rFonts w:asciiTheme="minorHAnsi" w:hAnsiTheme="minorHAnsi" w:cstheme="minorHAnsi"/>
          <w:sz w:val="24"/>
          <w:szCs w:val="24"/>
          <w:lang w:val="es-ES"/>
        </w:rPr>
        <w:t>Topten</w:t>
      </w:r>
      <w:proofErr w:type="spellEnd"/>
      <w:r w:rsidRPr="00C07A94">
        <w:rPr>
          <w:rFonts w:asciiTheme="minorHAnsi" w:hAnsiTheme="minorHAnsi" w:cstheme="minorHAnsi"/>
          <w:sz w:val="24"/>
          <w:szCs w:val="24"/>
          <w:lang w:val="es-ES"/>
        </w:rPr>
        <w:t xml:space="preserve"> consumen un 50% menos energía, comparados con modelos ineficientes y pueden conseguir ahorros de S/. 148 /unidad durante su vida útil.</w:t>
      </w:r>
    </w:p>
    <w:p w14:paraId="73A83329" w14:textId="1B3EDCA0" w:rsidR="009F4B1E" w:rsidRPr="00C07A94" w:rsidRDefault="00BA22FF" w:rsidP="00730A13">
      <w:pPr>
        <w:jc w:val="both"/>
        <w:rPr>
          <w:rFonts w:asciiTheme="minorHAnsi" w:hAnsiTheme="minorHAnsi" w:cstheme="minorHAnsi"/>
          <w:szCs w:val="24"/>
          <w:lang w:val="es-ES"/>
        </w:rPr>
      </w:pPr>
      <w:r w:rsidRPr="00C07A94">
        <w:rPr>
          <w:rFonts w:asciiTheme="minorHAnsi" w:hAnsiTheme="minorHAnsi" w:cstheme="minorHAnsi"/>
          <w:szCs w:val="24"/>
          <w:lang w:val="es-ES"/>
        </w:rPr>
        <w:t xml:space="preserve">                                                </w:t>
      </w:r>
    </w:p>
    <w:p w14:paraId="5695AA65" w14:textId="46CB658A" w:rsidR="00A62DF5" w:rsidRPr="00C07A94" w:rsidRDefault="00293F02" w:rsidP="00C07A94">
      <w:pPr>
        <w:rPr>
          <w:rFonts w:asciiTheme="minorHAnsi" w:hAnsiTheme="minorHAnsi" w:cstheme="minorHAnsi"/>
          <w:b/>
          <w:szCs w:val="24"/>
          <w:lang w:val="es-ES"/>
        </w:rPr>
      </w:pPr>
      <w:r w:rsidRPr="00C07A94">
        <w:rPr>
          <w:rFonts w:asciiTheme="minorHAnsi" w:hAnsiTheme="minorHAnsi" w:cstheme="minorHAnsi"/>
          <w:b/>
          <w:szCs w:val="24"/>
          <w:lang w:val="es-ES"/>
        </w:rPr>
        <w:t>CRITERIOS DE CONTRATACIÓN</w:t>
      </w:r>
    </w:p>
    <w:p w14:paraId="46B6C280" w14:textId="77777777" w:rsidR="00A62DF5" w:rsidRPr="00C07A94" w:rsidRDefault="00A62DF5" w:rsidP="00730A13">
      <w:pPr>
        <w:spacing w:after="0" w:line="300" w:lineRule="exact"/>
        <w:jc w:val="both"/>
        <w:rPr>
          <w:rFonts w:asciiTheme="minorHAnsi" w:hAnsiTheme="minorHAnsi" w:cstheme="minorHAnsi"/>
          <w:snapToGrid w:val="0"/>
          <w:szCs w:val="24"/>
          <w:lang w:val="es-ES" w:eastAsia="en-US"/>
        </w:rPr>
      </w:pPr>
    </w:p>
    <w:p w14:paraId="6A0679DC" w14:textId="129FFF91" w:rsidR="00A62DF5" w:rsidRPr="00C07A94" w:rsidRDefault="009E38C5" w:rsidP="00C07A94">
      <w:pPr>
        <w:spacing w:line="300" w:lineRule="exact"/>
        <w:jc w:val="both"/>
        <w:rPr>
          <w:rFonts w:asciiTheme="minorHAnsi" w:hAnsiTheme="minorHAnsi" w:cstheme="minorHAnsi"/>
          <w:snapToGrid w:val="0"/>
          <w:szCs w:val="24"/>
          <w:lang w:val="es-ES" w:eastAsia="en-US"/>
        </w:rPr>
      </w:pPr>
      <w:r w:rsidRPr="00C07A94">
        <w:rPr>
          <w:rFonts w:asciiTheme="minorHAnsi" w:hAnsiTheme="minorHAnsi" w:cstheme="minorHAnsi"/>
          <w:snapToGrid w:val="0"/>
          <w:szCs w:val="24"/>
          <w:lang w:val="es-ES" w:eastAsia="en-US"/>
        </w:rPr>
        <w:t>En los listados de la página, seleccionamos los modelos de aire acondicionado de menor consumo y mayor eficiencia energética, de acuerdo a la ficha técnica del fabricante y en base al criterio de selección del reglamento técnico peruano.</w:t>
      </w:r>
    </w:p>
    <w:p w14:paraId="14313800" w14:textId="023E5ADE" w:rsidR="009E38C5" w:rsidRDefault="009E38C5" w:rsidP="00C07A94">
      <w:pPr>
        <w:spacing w:line="300" w:lineRule="exact"/>
        <w:jc w:val="both"/>
        <w:rPr>
          <w:rFonts w:asciiTheme="minorHAnsi" w:hAnsiTheme="minorHAnsi" w:cstheme="minorHAnsi"/>
          <w:szCs w:val="24"/>
          <w:lang w:val="es-ES"/>
        </w:rPr>
      </w:pPr>
      <w:r w:rsidRPr="00C07A94">
        <w:rPr>
          <w:rFonts w:asciiTheme="minorHAnsi" w:hAnsiTheme="minorHAnsi" w:cstheme="minorHAnsi"/>
          <w:szCs w:val="24"/>
          <w:lang w:val="es-ES"/>
        </w:rPr>
        <w:t xml:space="preserve">Se menciona </w:t>
      </w:r>
      <w:r w:rsidR="008C1B86" w:rsidRPr="00C07A94">
        <w:rPr>
          <w:rFonts w:asciiTheme="minorHAnsi" w:hAnsiTheme="minorHAnsi" w:cstheme="minorHAnsi"/>
          <w:szCs w:val="24"/>
          <w:lang w:val="es-ES"/>
        </w:rPr>
        <w:t>los criterios</w:t>
      </w:r>
      <w:r w:rsidRPr="00C07A94">
        <w:rPr>
          <w:rFonts w:asciiTheme="minorHAnsi" w:hAnsiTheme="minorHAnsi" w:cstheme="minorHAnsi"/>
          <w:szCs w:val="24"/>
          <w:lang w:val="es-ES"/>
        </w:rPr>
        <w:t xml:space="preserve"> de selección de </w:t>
      </w:r>
      <w:proofErr w:type="spellStart"/>
      <w:r w:rsidRPr="00C07A94">
        <w:rPr>
          <w:rFonts w:asciiTheme="minorHAnsi" w:hAnsiTheme="minorHAnsi" w:cstheme="minorHAnsi"/>
          <w:szCs w:val="24"/>
          <w:lang w:val="es-ES"/>
        </w:rPr>
        <w:t>Topten</w:t>
      </w:r>
      <w:proofErr w:type="spellEnd"/>
      <w:r w:rsidRPr="00C07A94">
        <w:rPr>
          <w:rFonts w:asciiTheme="minorHAnsi" w:hAnsiTheme="minorHAnsi" w:cstheme="minorHAnsi"/>
          <w:szCs w:val="24"/>
          <w:lang w:val="es-ES"/>
        </w:rPr>
        <w:t xml:space="preserve"> que se pueden insertar en los documentos de licitación:</w:t>
      </w:r>
    </w:p>
    <w:p w14:paraId="2D30B9DC" w14:textId="77777777" w:rsidR="00467762" w:rsidRPr="00C07A94" w:rsidRDefault="00467762" w:rsidP="00C07A94">
      <w:pPr>
        <w:spacing w:line="300" w:lineRule="exact"/>
        <w:jc w:val="both"/>
        <w:rPr>
          <w:rFonts w:asciiTheme="minorHAnsi" w:hAnsiTheme="minorHAnsi" w:cstheme="minorHAnsi"/>
          <w:szCs w:val="24"/>
          <w:lang w:val="es-ES"/>
        </w:rPr>
      </w:pPr>
    </w:p>
    <w:p w14:paraId="157DCF28" w14:textId="51D43460" w:rsidR="00A62DF5" w:rsidRPr="00C07A94" w:rsidRDefault="008C1B86" w:rsidP="00C07A94">
      <w:pPr>
        <w:spacing w:line="300" w:lineRule="exact"/>
        <w:ind w:left="284"/>
        <w:jc w:val="both"/>
        <w:rPr>
          <w:rFonts w:asciiTheme="minorHAnsi" w:hAnsiTheme="minorHAnsi" w:cstheme="minorHAnsi"/>
          <w:b/>
          <w:smallCaps/>
          <w:szCs w:val="24"/>
          <w:lang w:val="es-ES"/>
        </w:rPr>
      </w:pPr>
      <w:r w:rsidRPr="00C07A94">
        <w:rPr>
          <w:rFonts w:asciiTheme="minorHAnsi" w:hAnsiTheme="minorHAnsi" w:cstheme="minorHAnsi"/>
          <w:b/>
          <w:smallCaps/>
          <w:szCs w:val="24"/>
          <w:lang w:val="es-ES"/>
        </w:rPr>
        <w:t>ASUNTO:</w:t>
      </w:r>
      <w:r w:rsidR="00A62DF5" w:rsidRPr="00C07A94">
        <w:rPr>
          <w:rFonts w:asciiTheme="minorHAnsi" w:hAnsiTheme="minorHAnsi" w:cstheme="minorHAnsi"/>
          <w:b/>
          <w:smallCaps/>
          <w:szCs w:val="24"/>
          <w:lang w:val="es-ES"/>
        </w:rPr>
        <w:t xml:space="preserve"> </w:t>
      </w:r>
      <w:r w:rsidR="009C062B" w:rsidRPr="00C07A94">
        <w:rPr>
          <w:rFonts w:asciiTheme="minorHAnsi" w:hAnsiTheme="minorHAnsi" w:cstheme="minorHAnsi"/>
          <w:b/>
          <w:smallCaps/>
          <w:szCs w:val="24"/>
          <w:lang w:val="es-ES"/>
        </w:rPr>
        <w:t>AIRE ACONDICIONADO DE ALTA EFICIENCIA ENERGÉTICA</w:t>
      </w:r>
    </w:p>
    <w:p w14:paraId="17EDE96C" w14:textId="6D73CB80" w:rsidR="009E38C5" w:rsidRPr="00C07A94" w:rsidRDefault="009C062B" w:rsidP="00C07A94">
      <w:pPr>
        <w:spacing w:line="300" w:lineRule="exact"/>
        <w:ind w:left="284"/>
        <w:jc w:val="both"/>
        <w:rPr>
          <w:rFonts w:asciiTheme="minorHAnsi" w:hAnsiTheme="minorHAnsi" w:cstheme="minorHAnsi"/>
          <w:b/>
          <w:smallCaps/>
          <w:szCs w:val="24"/>
          <w:lang w:val="es-ES"/>
        </w:rPr>
      </w:pPr>
      <w:r w:rsidRPr="00C07A94">
        <w:rPr>
          <w:rFonts w:asciiTheme="minorHAnsi" w:hAnsiTheme="minorHAnsi" w:cstheme="minorHAnsi"/>
          <w:b/>
          <w:smallCaps/>
          <w:szCs w:val="24"/>
          <w:lang w:val="es-ES"/>
        </w:rPr>
        <w:t xml:space="preserve">ESPECIFICACIONES TÉCNICAS </w:t>
      </w:r>
    </w:p>
    <w:p w14:paraId="2DB7AF8A" w14:textId="5008E868" w:rsidR="00730A13" w:rsidRPr="00C07A94" w:rsidRDefault="00730A13" w:rsidP="00C07A94">
      <w:pPr>
        <w:pStyle w:val="Prrafodelista"/>
        <w:numPr>
          <w:ilvl w:val="0"/>
          <w:numId w:val="31"/>
        </w:numPr>
        <w:tabs>
          <w:tab w:val="left" w:pos="2670"/>
        </w:tabs>
        <w:spacing w:line="300" w:lineRule="exact"/>
        <w:ind w:left="709"/>
        <w:jc w:val="both"/>
        <w:rPr>
          <w:rFonts w:asciiTheme="minorHAnsi" w:hAnsiTheme="minorHAnsi" w:cstheme="minorHAnsi"/>
          <w:color w:val="000000" w:themeColor="text1"/>
          <w:szCs w:val="24"/>
          <w:lang w:val="es-ES"/>
        </w:rPr>
      </w:pPr>
      <w:r w:rsidRPr="00C07A94">
        <w:rPr>
          <w:rFonts w:asciiTheme="minorHAnsi" w:hAnsiTheme="minorHAnsi" w:cstheme="minorHAnsi"/>
          <w:color w:val="000000" w:themeColor="text1"/>
          <w:szCs w:val="24"/>
          <w:lang w:val="es-ES"/>
        </w:rPr>
        <w:t>Capacidad de enfriamiento / calefacción (kW): Capacidad máxima de refrigeración / calefacción en kilovatios (kW), según la etiqueta energética.</w:t>
      </w:r>
    </w:p>
    <w:p w14:paraId="00C8BC92" w14:textId="74253909" w:rsidR="00730A13" w:rsidRPr="00C07A94" w:rsidRDefault="00730A13" w:rsidP="00C07A94">
      <w:pPr>
        <w:pStyle w:val="Prrafodelista"/>
        <w:numPr>
          <w:ilvl w:val="0"/>
          <w:numId w:val="31"/>
        </w:numPr>
        <w:tabs>
          <w:tab w:val="left" w:pos="2670"/>
        </w:tabs>
        <w:spacing w:line="300" w:lineRule="exact"/>
        <w:ind w:left="709"/>
        <w:jc w:val="both"/>
        <w:rPr>
          <w:rFonts w:asciiTheme="minorHAnsi" w:hAnsiTheme="minorHAnsi" w:cstheme="minorHAnsi"/>
          <w:color w:val="000000" w:themeColor="text1"/>
          <w:szCs w:val="24"/>
          <w:lang w:val="es-ES"/>
        </w:rPr>
      </w:pPr>
      <w:r w:rsidRPr="00C07A94">
        <w:rPr>
          <w:rFonts w:asciiTheme="minorHAnsi" w:hAnsiTheme="minorHAnsi" w:cstheme="minorHAnsi"/>
          <w:color w:val="000000" w:themeColor="text1"/>
          <w:szCs w:val="24"/>
          <w:lang w:val="es-ES"/>
        </w:rPr>
        <w:t>Potencia de sonido Unidad interior / exterior: Nivel de potencia acústica de la unidad interior y exterior para la función de refrigeración en dB (A), de acuerdo con la declaración en la etiqueta energética.</w:t>
      </w:r>
    </w:p>
    <w:p w14:paraId="7AD60072" w14:textId="7DD54C48" w:rsidR="00730A13" w:rsidRPr="00C07A94" w:rsidRDefault="00730A13" w:rsidP="00C07A94">
      <w:pPr>
        <w:pStyle w:val="Prrafodelista"/>
        <w:numPr>
          <w:ilvl w:val="0"/>
          <w:numId w:val="31"/>
        </w:numPr>
        <w:tabs>
          <w:tab w:val="left" w:pos="2670"/>
        </w:tabs>
        <w:spacing w:line="300" w:lineRule="exact"/>
        <w:ind w:left="709"/>
        <w:jc w:val="both"/>
        <w:rPr>
          <w:rFonts w:asciiTheme="minorHAnsi" w:hAnsiTheme="minorHAnsi" w:cstheme="minorHAnsi"/>
          <w:color w:val="000000" w:themeColor="text1"/>
          <w:szCs w:val="24"/>
          <w:lang w:val="es-ES"/>
        </w:rPr>
      </w:pPr>
      <w:r w:rsidRPr="00C07A94">
        <w:rPr>
          <w:rFonts w:asciiTheme="minorHAnsi" w:hAnsiTheme="minorHAnsi" w:cstheme="minorHAnsi"/>
          <w:color w:val="000000" w:themeColor="text1"/>
          <w:szCs w:val="24"/>
          <w:lang w:val="es-ES"/>
        </w:rPr>
        <w:t>Refrigerante / GWP:</w:t>
      </w:r>
      <w:r w:rsidRPr="00C07A94">
        <w:rPr>
          <w:rFonts w:asciiTheme="minorHAnsi" w:hAnsiTheme="minorHAnsi" w:cstheme="minorHAnsi"/>
          <w:szCs w:val="24"/>
          <w:lang w:val="es-ES"/>
        </w:rPr>
        <w:t xml:space="preserve"> </w:t>
      </w:r>
      <w:r w:rsidRPr="00C07A94">
        <w:rPr>
          <w:rFonts w:asciiTheme="minorHAnsi" w:hAnsiTheme="minorHAnsi" w:cstheme="minorHAnsi"/>
          <w:color w:val="000000" w:themeColor="text1"/>
          <w:szCs w:val="24"/>
          <w:lang w:val="es-ES"/>
        </w:rPr>
        <w:t>Nombre del refrigerante y su potencial de calentamiento global. El más común es el R410A, un refrigerante fluorado con un alto GWP de 1975.</w:t>
      </w:r>
    </w:p>
    <w:p w14:paraId="7EDC01E8" w14:textId="128FE565" w:rsidR="00730A13" w:rsidRPr="00C07A94" w:rsidRDefault="00730A13" w:rsidP="00C07A94">
      <w:pPr>
        <w:pStyle w:val="Prrafodelista"/>
        <w:numPr>
          <w:ilvl w:val="0"/>
          <w:numId w:val="31"/>
        </w:numPr>
        <w:tabs>
          <w:tab w:val="left" w:pos="2670"/>
        </w:tabs>
        <w:spacing w:line="300" w:lineRule="exact"/>
        <w:ind w:left="709"/>
        <w:jc w:val="both"/>
        <w:rPr>
          <w:rFonts w:asciiTheme="minorHAnsi" w:hAnsiTheme="minorHAnsi" w:cstheme="minorHAnsi"/>
          <w:color w:val="000000" w:themeColor="text1"/>
          <w:szCs w:val="24"/>
          <w:lang w:val="es-ES"/>
        </w:rPr>
      </w:pPr>
      <w:r w:rsidRPr="00C07A94">
        <w:rPr>
          <w:rFonts w:asciiTheme="minorHAnsi" w:hAnsiTheme="minorHAnsi" w:cstheme="minorHAnsi"/>
          <w:color w:val="000000" w:themeColor="text1"/>
          <w:szCs w:val="24"/>
          <w:lang w:val="es-ES"/>
        </w:rPr>
        <w:t>Tamaño Unidad interior / exterior:</w:t>
      </w:r>
      <w:r w:rsidRPr="00C07A94">
        <w:rPr>
          <w:rFonts w:asciiTheme="minorHAnsi" w:hAnsiTheme="minorHAnsi" w:cstheme="minorHAnsi"/>
          <w:szCs w:val="24"/>
          <w:lang w:val="es-ES"/>
        </w:rPr>
        <w:t xml:space="preserve"> </w:t>
      </w:r>
      <w:r w:rsidRPr="00C07A94">
        <w:rPr>
          <w:rFonts w:asciiTheme="minorHAnsi" w:hAnsiTheme="minorHAnsi" w:cstheme="minorHAnsi"/>
          <w:color w:val="000000" w:themeColor="text1"/>
          <w:szCs w:val="24"/>
          <w:lang w:val="es-ES"/>
        </w:rPr>
        <w:t>Tamaño de las dos unidades en mm (por ejemplo, ancho x profundidad x altura)</w:t>
      </w:r>
    </w:p>
    <w:p w14:paraId="75120E62" w14:textId="05C53BA8" w:rsidR="004828F9" w:rsidRPr="00C07A94" w:rsidRDefault="00730A13" w:rsidP="00C07A94">
      <w:pPr>
        <w:pStyle w:val="Prrafodelista"/>
        <w:numPr>
          <w:ilvl w:val="0"/>
          <w:numId w:val="31"/>
        </w:numPr>
        <w:tabs>
          <w:tab w:val="left" w:pos="2670"/>
        </w:tabs>
        <w:spacing w:line="300" w:lineRule="exact"/>
        <w:ind w:left="709"/>
        <w:jc w:val="both"/>
        <w:rPr>
          <w:rFonts w:asciiTheme="minorHAnsi" w:hAnsiTheme="minorHAnsi" w:cstheme="minorHAnsi"/>
          <w:color w:val="000000" w:themeColor="text1"/>
          <w:szCs w:val="24"/>
          <w:lang w:val="es-ES"/>
        </w:rPr>
      </w:pPr>
      <w:r w:rsidRPr="00C07A94">
        <w:rPr>
          <w:rFonts w:asciiTheme="minorHAnsi" w:hAnsiTheme="minorHAnsi" w:cstheme="minorHAnsi"/>
          <w:color w:val="000000" w:themeColor="text1"/>
          <w:szCs w:val="24"/>
          <w:lang w:val="es-ES"/>
        </w:rPr>
        <w:t>Clasificación de eficiencia energética:</w:t>
      </w:r>
    </w:p>
    <w:p w14:paraId="6591DB15" w14:textId="3644DD3C" w:rsidR="004828F9" w:rsidRPr="00C07A94" w:rsidRDefault="004828F9" w:rsidP="00C07A94">
      <w:pPr>
        <w:shd w:val="clear" w:color="auto" w:fill="FFFFFF"/>
        <w:spacing w:line="300" w:lineRule="exact"/>
        <w:ind w:left="709"/>
        <w:jc w:val="both"/>
        <w:rPr>
          <w:rFonts w:asciiTheme="minorHAnsi" w:hAnsiTheme="minorHAnsi" w:cstheme="minorHAnsi"/>
          <w:szCs w:val="24"/>
          <w:lang w:val="es-ES"/>
        </w:rPr>
      </w:pPr>
      <w:r w:rsidRPr="00C07A94">
        <w:rPr>
          <w:rFonts w:asciiTheme="minorHAnsi" w:hAnsiTheme="minorHAnsi" w:cstheme="minorHAnsi"/>
          <w:szCs w:val="24"/>
          <w:lang w:val="es-ES"/>
        </w:rPr>
        <w:t>La clasificación de eficiencia energética para los aparatos de aire acondicionado exclusivamente con función de refrigeración se determina de acuerdo con lo establecido en las siguientes tablas:</w:t>
      </w:r>
    </w:p>
    <w:p w14:paraId="266AA8CF" w14:textId="2BFB602B" w:rsidR="00730A13" w:rsidRPr="00C07A94" w:rsidRDefault="001F0315" w:rsidP="000C7A5E">
      <w:pPr>
        <w:pStyle w:val="Prrafodelista"/>
        <w:numPr>
          <w:ilvl w:val="0"/>
          <w:numId w:val="32"/>
        </w:numPr>
        <w:tabs>
          <w:tab w:val="left" w:pos="2670"/>
        </w:tabs>
        <w:spacing w:after="0" w:line="300" w:lineRule="exact"/>
        <w:ind w:left="709"/>
        <w:jc w:val="both"/>
        <w:rPr>
          <w:rFonts w:asciiTheme="minorHAnsi" w:hAnsiTheme="minorHAnsi" w:cstheme="minorHAnsi"/>
          <w:color w:val="000000" w:themeColor="text1"/>
          <w:szCs w:val="24"/>
          <w:lang w:val="es-ES"/>
        </w:rPr>
      </w:pPr>
      <w:r w:rsidRPr="00C07A94">
        <w:rPr>
          <w:rFonts w:asciiTheme="minorHAnsi" w:hAnsiTheme="minorHAnsi" w:cstheme="minorHAnsi"/>
          <w:color w:val="000000" w:themeColor="text1"/>
          <w:szCs w:val="24"/>
          <w:lang w:val="es-ES"/>
        </w:rPr>
        <w:lastRenderedPageBreak/>
        <w:t>IEE: El Índice de eficiencia energética en refrigeración es el cociente entre la capacidad de enfriamiento (</w:t>
      </w:r>
      <w:proofErr w:type="spellStart"/>
      <w:r w:rsidRPr="00C07A94">
        <w:rPr>
          <w:rFonts w:asciiTheme="minorHAnsi" w:hAnsiTheme="minorHAnsi" w:cstheme="minorHAnsi"/>
          <w:color w:val="000000" w:themeColor="text1"/>
          <w:szCs w:val="24"/>
          <w:lang w:val="es-ES"/>
        </w:rPr>
        <w:t>Cenf</w:t>
      </w:r>
      <w:proofErr w:type="spellEnd"/>
      <w:r w:rsidRPr="00C07A94">
        <w:rPr>
          <w:rFonts w:asciiTheme="minorHAnsi" w:hAnsiTheme="minorHAnsi" w:cstheme="minorHAnsi"/>
          <w:color w:val="000000" w:themeColor="text1"/>
          <w:szCs w:val="24"/>
          <w:lang w:val="es-ES"/>
        </w:rPr>
        <w:t>) y la potencia eléctrica de entrada (P) del aparato cuando funciona en modo de refrigeración a carga completa. Cuanto mayor es este número, más eficiente es el equipo. Se encuentra especificado en la Etiqueta de eficiencia energética de acondicionadores de aire.</w:t>
      </w:r>
    </w:p>
    <w:p w14:paraId="54CCB804" w14:textId="65A516B4" w:rsidR="00730A13" w:rsidRPr="00C07A94" w:rsidRDefault="00C07A94" w:rsidP="00730A13">
      <w:pPr>
        <w:tabs>
          <w:tab w:val="left" w:pos="2670"/>
        </w:tabs>
        <w:spacing w:after="0" w:line="300" w:lineRule="exact"/>
        <w:jc w:val="both"/>
        <w:rPr>
          <w:rFonts w:asciiTheme="minorHAnsi" w:hAnsiTheme="minorHAnsi" w:cstheme="minorHAnsi"/>
          <w:color w:val="000000" w:themeColor="text1"/>
          <w:szCs w:val="24"/>
          <w:lang w:val="es-ES"/>
        </w:rPr>
      </w:pPr>
      <w:r w:rsidRPr="00C07A94">
        <w:rPr>
          <w:rFonts w:asciiTheme="minorHAnsi" w:hAnsiTheme="minorHAnsi" w:cstheme="minorHAnsi"/>
          <w:noProof/>
          <w:szCs w:val="24"/>
          <w:lang w:val="es-ES" w:eastAsia="en-US"/>
        </w:rPr>
        <w:drawing>
          <wp:anchor distT="0" distB="0" distL="114300" distR="114300" simplePos="0" relativeHeight="251658240" behindDoc="0" locked="0" layoutInCell="1" allowOverlap="1" wp14:anchorId="4436143B" wp14:editId="06C10B3F">
            <wp:simplePos x="0" y="0"/>
            <wp:positionH relativeFrom="margin">
              <wp:posOffset>774065</wp:posOffset>
            </wp:positionH>
            <wp:positionV relativeFrom="page">
              <wp:posOffset>1739265</wp:posOffset>
            </wp:positionV>
            <wp:extent cx="4362450" cy="20193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62450" cy="2019300"/>
                    </a:xfrm>
                    <a:prstGeom prst="rect">
                      <a:avLst/>
                    </a:prstGeom>
                  </pic:spPr>
                </pic:pic>
              </a:graphicData>
            </a:graphic>
          </wp:anchor>
        </w:drawing>
      </w:r>
    </w:p>
    <w:p w14:paraId="6EFE4D8D" w14:textId="057C5576" w:rsidR="000A28A0" w:rsidRPr="00C07A94" w:rsidRDefault="000A28A0" w:rsidP="00C07A94">
      <w:pPr>
        <w:pStyle w:val="Prrafodelista"/>
        <w:numPr>
          <w:ilvl w:val="0"/>
          <w:numId w:val="33"/>
        </w:numPr>
        <w:tabs>
          <w:tab w:val="left" w:pos="2670"/>
        </w:tabs>
        <w:spacing w:after="0" w:line="300" w:lineRule="exact"/>
        <w:ind w:left="709"/>
        <w:jc w:val="both"/>
        <w:rPr>
          <w:rFonts w:asciiTheme="minorHAnsi" w:hAnsiTheme="minorHAnsi" w:cstheme="minorHAnsi"/>
          <w:color w:val="000000" w:themeColor="text1"/>
          <w:szCs w:val="24"/>
          <w:lang w:val="es-ES"/>
        </w:rPr>
      </w:pPr>
      <w:r w:rsidRPr="00C07A94">
        <w:rPr>
          <w:rFonts w:asciiTheme="minorHAnsi" w:hAnsiTheme="minorHAnsi" w:cstheme="minorHAnsi"/>
          <w:color w:val="000000" w:themeColor="text1"/>
          <w:szCs w:val="24"/>
          <w:lang w:val="es-ES"/>
        </w:rPr>
        <w:t>Eficiencia de la función de enfriamiento (SEER): El índice de eficiencia energética estacional (SEER) indica la eficiencia energética de la función de enfriamiento. Se calcula en función de varias mediciones de carga parcial de acuerdo con la regulación del etiquetado energético. Cuanto más alto sea el SEER, más eficiente será un producto.</w:t>
      </w:r>
    </w:p>
    <w:p w14:paraId="15A42DF6" w14:textId="77777777" w:rsidR="00730A13" w:rsidRPr="00C07A94" w:rsidRDefault="00730A13" w:rsidP="00C07A94">
      <w:pPr>
        <w:pStyle w:val="Prrafodelista"/>
        <w:tabs>
          <w:tab w:val="left" w:pos="2670"/>
        </w:tabs>
        <w:spacing w:after="0" w:line="300" w:lineRule="exact"/>
        <w:ind w:left="709"/>
        <w:jc w:val="both"/>
        <w:rPr>
          <w:rFonts w:asciiTheme="minorHAnsi" w:hAnsiTheme="minorHAnsi" w:cstheme="minorHAnsi"/>
          <w:color w:val="000000" w:themeColor="text1"/>
          <w:szCs w:val="24"/>
          <w:lang w:val="es-ES"/>
        </w:rPr>
      </w:pPr>
    </w:p>
    <w:p w14:paraId="5E3E6B5B" w14:textId="25C7B9D5" w:rsidR="000A28A0" w:rsidRPr="00C07A94" w:rsidRDefault="000A28A0" w:rsidP="00C07A94">
      <w:pPr>
        <w:pStyle w:val="Prrafodelista"/>
        <w:numPr>
          <w:ilvl w:val="0"/>
          <w:numId w:val="33"/>
        </w:numPr>
        <w:tabs>
          <w:tab w:val="left" w:pos="2670"/>
        </w:tabs>
        <w:spacing w:after="0" w:line="300" w:lineRule="exact"/>
        <w:ind w:left="709"/>
        <w:jc w:val="both"/>
        <w:rPr>
          <w:rFonts w:asciiTheme="minorHAnsi" w:hAnsiTheme="minorHAnsi" w:cstheme="minorHAnsi"/>
          <w:color w:val="000000" w:themeColor="text1"/>
          <w:szCs w:val="24"/>
          <w:lang w:val="es-ES"/>
        </w:rPr>
      </w:pPr>
      <w:r w:rsidRPr="00C07A94">
        <w:rPr>
          <w:rFonts w:asciiTheme="minorHAnsi" w:hAnsiTheme="minorHAnsi" w:cstheme="minorHAnsi"/>
          <w:color w:val="000000" w:themeColor="text1"/>
          <w:szCs w:val="24"/>
          <w:lang w:val="es-ES"/>
        </w:rPr>
        <w:t>Eficiencia de la función de calentamiento SCOP:</w:t>
      </w:r>
      <w:r w:rsidRPr="00C07A94">
        <w:rPr>
          <w:rFonts w:asciiTheme="minorHAnsi" w:hAnsiTheme="minorHAnsi" w:cstheme="minorHAnsi"/>
          <w:szCs w:val="24"/>
          <w:lang w:val="es-ES"/>
        </w:rPr>
        <w:t xml:space="preserve"> </w:t>
      </w:r>
      <w:r w:rsidRPr="00C07A94">
        <w:rPr>
          <w:rFonts w:asciiTheme="minorHAnsi" w:hAnsiTheme="minorHAnsi" w:cstheme="minorHAnsi"/>
          <w:color w:val="000000" w:themeColor="text1"/>
          <w:szCs w:val="24"/>
          <w:lang w:val="es-ES"/>
        </w:rPr>
        <w:t>El coeficiente de rendimiento estacional (SCOP) indica la eficiencia energética de la función de calefacción. Se calcula de forma analógica al SEER. Cuanto mayor sea el SCOP, más eficiente será un producto.</w:t>
      </w:r>
    </w:p>
    <w:p w14:paraId="7CBE8E78" w14:textId="5EFF61F0" w:rsidR="009E38C5" w:rsidRPr="00C07A94" w:rsidRDefault="009E38C5" w:rsidP="00C07A94">
      <w:pPr>
        <w:tabs>
          <w:tab w:val="left" w:pos="2670"/>
        </w:tabs>
        <w:spacing w:after="0" w:line="300" w:lineRule="exact"/>
        <w:ind w:left="709"/>
        <w:jc w:val="both"/>
        <w:rPr>
          <w:rFonts w:asciiTheme="minorHAnsi" w:hAnsiTheme="minorHAnsi" w:cstheme="minorHAnsi"/>
          <w:color w:val="000000" w:themeColor="text1"/>
          <w:szCs w:val="24"/>
          <w:lang w:val="es-ES"/>
        </w:rPr>
      </w:pPr>
    </w:p>
    <w:p w14:paraId="6930338C" w14:textId="76FA7086" w:rsidR="004828F9" w:rsidRPr="00C07A94" w:rsidRDefault="004828F9" w:rsidP="00C07A94">
      <w:pPr>
        <w:tabs>
          <w:tab w:val="left" w:pos="2670"/>
        </w:tabs>
        <w:spacing w:after="0" w:line="300" w:lineRule="exact"/>
        <w:ind w:left="709"/>
        <w:jc w:val="both"/>
        <w:rPr>
          <w:rFonts w:asciiTheme="minorHAnsi" w:hAnsiTheme="minorHAnsi" w:cstheme="minorHAnsi"/>
          <w:color w:val="000000" w:themeColor="text1"/>
          <w:szCs w:val="24"/>
          <w:lang w:val="es-ES"/>
        </w:rPr>
      </w:pPr>
      <w:r w:rsidRPr="00C07A94">
        <w:rPr>
          <w:rFonts w:asciiTheme="minorHAnsi" w:hAnsiTheme="minorHAnsi" w:cstheme="minorHAnsi"/>
          <w:color w:val="000000" w:themeColor="text1"/>
          <w:szCs w:val="24"/>
          <w:lang w:val="es-ES"/>
        </w:rPr>
        <w:t>El SEER y en el SCOP miden el rendimiento energético estacional teniendo en cuenta las condiciones estacionales.</w:t>
      </w:r>
    </w:p>
    <w:p w14:paraId="79366F40" w14:textId="0CD581B9" w:rsidR="004828F9" w:rsidRPr="00C07A94" w:rsidRDefault="004828F9" w:rsidP="00730A13">
      <w:pPr>
        <w:tabs>
          <w:tab w:val="left" w:pos="2670"/>
        </w:tabs>
        <w:spacing w:after="0" w:line="300" w:lineRule="exact"/>
        <w:ind w:left="360"/>
        <w:jc w:val="both"/>
        <w:rPr>
          <w:rFonts w:asciiTheme="minorHAnsi" w:hAnsiTheme="minorHAnsi" w:cstheme="minorHAnsi"/>
          <w:color w:val="000000" w:themeColor="text1"/>
          <w:szCs w:val="24"/>
          <w:lang w:val="es-ES"/>
        </w:rPr>
      </w:pPr>
    </w:p>
    <w:p w14:paraId="44DB0206" w14:textId="73E6DE1C" w:rsidR="009E38C5" w:rsidRPr="00C07A94" w:rsidRDefault="004828F9" w:rsidP="00C07A94">
      <w:pPr>
        <w:tabs>
          <w:tab w:val="left" w:pos="2670"/>
        </w:tabs>
        <w:spacing w:after="0" w:line="300" w:lineRule="exact"/>
        <w:ind w:left="284"/>
        <w:jc w:val="both"/>
        <w:rPr>
          <w:rFonts w:asciiTheme="minorHAnsi" w:hAnsiTheme="minorHAnsi" w:cstheme="minorHAnsi"/>
          <w:color w:val="000000" w:themeColor="text1"/>
          <w:szCs w:val="24"/>
          <w:lang w:val="es-ES"/>
        </w:rPr>
      </w:pPr>
      <w:r w:rsidRPr="00C07A94">
        <w:rPr>
          <w:rFonts w:asciiTheme="minorHAnsi" w:hAnsiTheme="minorHAnsi" w:cstheme="minorHAnsi"/>
          <w:color w:val="000000" w:themeColor="text1"/>
          <w:szCs w:val="24"/>
          <w:lang w:val="es-ES"/>
        </w:rPr>
        <w:t>La siguiente tabla muestra los rangos de eficiencia energética para los aparatos de aire acondicionado en función a los índices SEER y SCOP.</w:t>
      </w:r>
    </w:p>
    <w:p w14:paraId="05DEB080" w14:textId="7AE3CBC8" w:rsidR="004828F9" w:rsidRPr="00C07A94" w:rsidRDefault="00C07A94" w:rsidP="00730A13">
      <w:pPr>
        <w:tabs>
          <w:tab w:val="left" w:pos="2670"/>
        </w:tabs>
        <w:spacing w:after="0" w:line="300" w:lineRule="exact"/>
        <w:ind w:left="360"/>
        <w:jc w:val="both"/>
        <w:rPr>
          <w:rFonts w:asciiTheme="minorHAnsi" w:hAnsiTheme="minorHAnsi" w:cstheme="minorHAnsi"/>
          <w:color w:val="000000" w:themeColor="text1"/>
          <w:szCs w:val="24"/>
          <w:lang w:val="es-ES"/>
        </w:rPr>
      </w:pPr>
      <w:r w:rsidRPr="00C07A94">
        <w:rPr>
          <w:rFonts w:asciiTheme="minorHAnsi" w:hAnsiTheme="minorHAnsi" w:cstheme="minorHAnsi"/>
          <w:noProof/>
          <w:szCs w:val="24"/>
          <w:lang w:val="es-ES" w:eastAsia="en-US"/>
        </w:rPr>
        <w:drawing>
          <wp:anchor distT="0" distB="0" distL="114300" distR="114300" simplePos="0" relativeHeight="251659264" behindDoc="0" locked="0" layoutInCell="1" allowOverlap="1" wp14:anchorId="42177CD8" wp14:editId="23541D10">
            <wp:simplePos x="0" y="0"/>
            <wp:positionH relativeFrom="margin">
              <wp:posOffset>472440</wp:posOffset>
            </wp:positionH>
            <wp:positionV relativeFrom="paragraph">
              <wp:posOffset>91440</wp:posOffset>
            </wp:positionV>
            <wp:extent cx="5036820" cy="2091055"/>
            <wp:effectExtent l="0" t="0" r="0" b="44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36820" cy="2091055"/>
                    </a:xfrm>
                    <a:prstGeom prst="rect">
                      <a:avLst/>
                    </a:prstGeom>
                  </pic:spPr>
                </pic:pic>
              </a:graphicData>
            </a:graphic>
            <wp14:sizeRelH relativeFrom="margin">
              <wp14:pctWidth>0</wp14:pctWidth>
            </wp14:sizeRelH>
            <wp14:sizeRelV relativeFrom="margin">
              <wp14:pctHeight>0</wp14:pctHeight>
            </wp14:sizeRelV>
          </wp:anchor>
        </w:drawing>
      </w:r>
    </w:p>
    <w:p w14:paraId="687F89F0" w14:textId="48D425AD" w:rsidR="009E38C5" w:rsidRPr="00C07A94" w:rsidRDefault="009E38C5" w:rsidP="00730A13">
      <w:pPr>
        <w:tabs>
          <w:tab w:val="left" w:pos="2670"/>
        </w:tabs>
        <w:spacing w:after="0" w:line="300" w:lineRule="exact"/>
        <w:jc w:val="both"/>
        <w:rPr>
          <w:rFonts w:asciiTheme="minorHAnsi" w:hAnsiTheme="minorHAnsi" w:cstheme="minorHAnsi"/>
          <w:color w:val="000000" w:themeColor="text1"/>
          <w:szCs w:val="24"/>
          <w:lang w:val="es-ES"/>
        </w:rPr>
      </w:pPr>
    </w:p>
    <w:p w14:paraId="70A3FF8A" w14:textId="4F6F5278" w:rsidR="00730A13" w:rsidRPr="00C07A94" w:rsidRDefault="00730A13" w:rsidP="00730A13">
      <w:pPr>
        <w:tabs>
          <w:tab w:val="left" w:pos="2670"/>
        </w:tabs>
        <w:spacing w:after="0" w:line="300" w:lineRule="exact"/>
        <w:jc w:val="both"/>
        <w:rPr>
          <w:rFonts w:asciiTheme="minorHAnsi" w:hAnsiTheme="minorHAnsi" w:cstheme="minorHAnsi"/>
          <w:color w:val="000000" w:themeColor="text1"/>
          <w:szCs w:val="24"/>
          <w:lang w:val="es-ES"/>
        </w:rPr>
      </w:pPr>
    </w:p>
    <w:p w14:paraId="7692A7F2" w14:textId="34234602" w:rsidR="00730A13" w:rsidRPr="00C07A94" w:rsidRDefault="00730A13" w:rsidP="00730A13">
      <w:pPr>
        <w:tabs>
          <w:tab w:val="left" w:pos="2670"/>
        </w:tabs>
        <w:spacing w:after="0" w:line="300" w:lineRule="exact"/>
        <w:jc w:val="both"/>
        <w:rPr>
          <w:rFonts w:asciiTheme="minorHAnsi" w:hAnsiTheme="minorHAnsi" w:cstheme="minorHAnsi"/>
          <w:color w:val="000000" w:themeColor="text1"/>
          <w:szCs w:val="24"/>
          <w:lang w:val="es-ES"/>
        </w:rPr>
      </w:pPr>
    </w:p>
    <w:p w14:paraId="4841923E" w14:textId="10083EEA" w:rsidR="00730A13" w:rsidRPr="00C07A94" w:rsidRDefault="00730A13" w:rsidP="00730A13">
      <w:pPr>
        <w:tabs>
          <w:tab w:val="left" w:pos="2670"/>
        </w:tabs>
        <w:spacing w:after="0" w:line="300" w:lineRule="exact"/>
        <w:jc w:val="both"/>
        <w:rPr>
          <w:rFonts w:asciiTheme="minorHAnsi" w:hAnsiTheme="minorHAnsi" w:cstheme="minorHAnsi"/>
          <w:color w:val="000000" w:themeColor="text1"/>
          <w:szCs w:val="24"/>
          <w:lang w:val="es-ES"/>
        </w:rPr>
      </w:pPr>
    </w:p>
    <w:p w14:paraId="27625BDE" w14:textId="6814DB5B" w:rsidR="00730A13" w:rsidRPr="00C07A94" w:rsidRDefault="00730A13" w:rsidP="00730A13">
      <w:pPr>
        <w:tabs>
          <w:tab w:val="left" w:pos="2670"/>
        </w:tabs>
        <w:spacing w:after="0" w:line="300" w:lineRule="exact"/>
        <w:jc w:val="both"/>
        <w:rPr>
          <w:rFonts w:asciiTheme="minorHAnsi" w:hAnsiTheme="minorHAnsi" w:cstheme="minorHAnsi"/>
          <w:color w:val="000000" w:themeColor="text1"/>
          <w:szCs w:val="24"/>
          <w:lang w:val="es-ES"/>
        </w:rPr>
      </w:pPr>
    </w:p>
    <w:p w14:paraId="03302FB8" w14:textId="77777777" w:rsidR="00730A13" w:rsidRPr="00C07A94" w:rsidRDefault="00730A13" w:rsidP="00730A13">
      <w:pPr>
        <w:tabs>
          <w:tab w:val="left" w:pos="2670"/>
        </w:tabs>
        <w:spacing w:after="0" w:line="300" w:lineRule="exact"/>
        <w:jc w:val="both"/>
        <w:rPr>
          <w:rFonts w:asciiTheme="minorHAnsi" w:hAnsiTheme="minorHAnsi" w:cstheme="minorHAnsi"/>
          <w:color w:val="000000" w:themeColor="text1"/>
          <w:szCs w:val="24"/>
          <w:lang w:val="es-ES"/>
        </w:rPr>
      </w:pPr>
    </w:p>
    <w:p w14:paraId="01B7CD8F" w14:textId="310C720B" w:rsidR="003E5AF7" w:rsidRPr="00C07A94" w:rsidRDefault="003E5AF7" w:rsidP="00730A13">
      <w:pPr>
        <w:tabs>
          <w:tab w:val="left" w:pos="2670"/>
        </w:tabs>
        <w:spacing w:after="0" w:line="300" w:lineRule="exact"/>
        <w:jc w:val="both"/>
        <w:rPr>
          <w:rFonts w:asciiTheme="minorHAnsi" w:hAnsiTheme="minorHAnsi" w:cstheme="minorHAnsi"/>
          <w:color w:val="000000" w:themeColor="text1"/>
          <w:szCs w:val="24"/>
          <w:lang w:val="es-ES"/>
        </w:rPr>
      </w:pPr>
    </w:p>
    <w:p w14:paraId="589432C4" w14:textId="77777777" w:rsidR="00C07A94" w:rsidRDefault="00C07A94" w:rsidP="00730A13">
      <w:pPr>
        <w:tabs>
          <w:tab w:val="left" w:pos="2670"/>
        </w:tabs>
        <w:spacing w:after="0" w:line="300" w:lineRule="exact"/>
        <w:jc w:val="both"/>
        <w:rPr>
          <w:rFonts w:asciiTheme="minorHAnsi" w:hAnsiTheme="minorHAnsi" w:cstheme="minorHAnsi"/>
          <w:b/>
          <w:szCs w:val="24"/>
          <w:lang w:val="es-ES"/>
        </w:rPr>
      </w:pPr>
    </w:p>
    <w:p w14:paraId="1E8FB84E" w14:textId="77777777" w:rsidR="00C07A94" w:rsidRDefault="00C07A94" w:rsidP="00730A13">
      <w:pPr>
        <w:tabs>
          <w:tab w:val="left" w:pos="2670"/>
        </w:tabs>
        <w:spacing w:after="0" w:line="300" w:lineRule="exact"/>
        <w:jc w:val="both"/>
        <w:rPr>
          <w:rFonts w:asciiTheme="minorHAnsi" w:hAnsiTheme="minorHAnsi" w:cstheme="minorHAnsi"/>
          <w:b/>
          <w:szCs w:val="24"/>
          <w:lang w:val="es-ES"/>
        </w:rPr>
      </w:pPr>
    </w:p>
    <w:p w14:paraId="00CABEFF" w14:textId="77777777" w:rsidR="00C07A94" w:rsidRDefault="00C07A94" w:rsidP="00730A13">
      <w:pPr>
        <w:tabs>
          <w:tab w:val="left" w:pos="2670"/>
        </w:tabs>
        <w:spacing w:after="0" w:line="300" w:lineRule="exact"/>
        <w:jc w:val="both"/>
        <w:rPr>
          <w:rFonts w:asciiTheme="minorHAnsi" w:hAnsiTheme="minorHAnsi" w:cstheme="minorHAnsi"/>
          <w:b/>
          <w:szCs w:val="24"/>
          <w:lang w:val="es-ES"/>
        </w:rPr>
      </w:pPr>
    </w:p>
    <w:p w14:paraId="724FD99A" w14:textId="77777777" w:rsidR="00C07A94" w:rsidRDefault="00C07A94" w:rsidP="00730A13">
      <w:pPr>
        <w:tabs>
          <w:tab w:val="left" w:pos="2670"/>
        </w:tabs>
        <w:spacing w:after="0" w:line="300" w:lineRule="exact"/>
        <w:jc w:val="both"/>
        <w:rPr>
          <w:rFonts w:asciiTheme="minorHAnsi" w:hAnsiTheme="minorHAnsi" w:cstheme="minorHAnsi"/>
          <w:b/>
          <w:szCs w:val="24"/>
          <w:lang w:val="es-ES"/>
        </w:rPr>
      </w:pPr>
    </w:p>
    <w:p w14:paraId="1655C434" w14:textId="77777777" w:rsidR="00C07A94" w:rsidRDefault="00C07A94" w:rsidP="00730A13">
      <w:pPr>
        <w:tabs>
          <w:tab w:val="left" w:pos="2670"/>
        </w:tabs>
        <w:spacing w:after="0" w:line="300" w:lineRule="exact"/>
        <w:jc w:val="both"/>
        <w:rPr>
          <w:rFonts w:asciiTheme="minorHAnsi" w:hAnsiTheme="minorHAnsi" w:cstheme="minorHAnsi"/>
          <w:b/>
          <w:szCs w:val="24"/>
          <w:lang w:val="es-ES"/>
        </w:rPr>
      </w:pPr>
    </w:p>
    <w:p w14:paraId="457FECC2" w14:textId="41225F80" w:rsidR="000A28A0" w:rsidRPr="00C07A94" w:rsidRDefault="009C062B" w:rsidP="00730A13">
      <w:pPr>
        <w:tabs>
          <w:tab w:val="left" w:pos="2670"/>
        </w:tabs>
        <w:spacing w:after="0" w:line="300" w:lineRule="exact"/>
        <w:jc w:val="both"/>
        <w:rPr>
          <w:rFonts w:asciiTheme="minorHAnsi" w:hAnsiTheme="minorHAnsi" w:cstheme="minorHAnsi"/>
          <w:b/>
          <w:szCs w:val="24"/>
          <w:lang w:val="es-ES"/>
        </w:rPr>
      </w:pPr>
      <w:r w:rsidRPr="00C07A94">
        <w:rPr>
          <w:rFonts w:asciiTheme="minorHAnsi" w:hAnsiTheme="minorHAnsi" w:cstheme="minorHAnsi"/>
          <w:b/>
          <w:szCs w:val="24"/>
          <w:lang w:val="es-ES"/>
        </w:rPr>
        <w:lastRenderedPageBreak/>
        <w:t xml:space="preserve">CONSEJOS DE COMPRA </w:t>
      </w:r>
    </w:p>
    <w:p w14:paraId="2DA30392" w14:textId="370E2A27" w:rsidR="0082179C" w:rsidRPr="00C07A94" w:rsidRDefault="0082179C" w:rsidP="00730A13">
      <w:pPr>
        <w:tabs>
          <w:tab w:val="left" w:pos="2670"/>
        </w:tabs>
        <w:spacing w:after="0" w:line="300" w:lineRule="exact"/>
        <w:jc w:val="both"/>
        <w:rPr>
          <w:rFonts w:asciiTheme="minorHAnsi" w:hAnsiTheme="minorHAnsi" w:cstheme="minorHAnsi"/>
          <w:szCs w:val="24"/>
          <w:lang w:val="es-ES"/>
        </w:rPr>
      </w:pPr>
    </w:p>
    <w:p w14:paraId="43FD6360" w14:textId="77777777" w:rsidR="0082179C" w:rsidRPr="00C07A94" w:rsidRDefault="0082179C" w:rsidP="00C07A94">
      <w:pPr>
        <w:tabs>
          <w:tab w:val="left" w:pos="2670"/>
        </w:tabs>
        <w:spacing w:line="300" w:lineRule="exact"/>
        <w:jc w:val="both"/>
        <w:rPr>
          <w:rFonts w:asciiTheme="minorHAnsi" w:hAnsiTheme="minorHAnsi" w:cstheme="minorHAnsi"/>
          <w:szCs w:val="24"/>
          <w:lang w:val="es-ES"/>
        </w:rPr>
      </w:pPr>
      <w:r w:rsidRPr="00C07A94">
        <w:rPr>
          <w:rFonts w:asciiTheme="minorHAnsi" w:hAnsiTheme="minorHAnsi" w:cstheme="minorHAnsi"/>
          <w:szCs w:val="24"/>
          <w:lang w:val="es-ES"/>
        </w:rPr>
        <w:t>Elige productos cuya etiqueta energética sea de clase A.</w:t>
      </w:r>
    </w:p>
    <w:p w14:paraId="4D2A65BE" w14:textId="5BA53F22" w:rsidR="0082179C" w:rsidRPr="00C07A94" w:rsidRDefault="0082179C" w:rsidP="00C07A94">
      <w:pPr>
        <w:tabs>
          <w:tab w:val="left" w:pos="2670"/>
        </w:tabs>
        <w:spacing w:line="300" w:lineRule="exact"/>
        <w:jc w:val="both"/>
        <w:rPr>
          <w:rFonts w:asciiTheme="minorHAnsi" w:hAnsiTheme="minorHAnsi" w:cstheme="minorHAnsi"/>
          <w:szCs w:val="24"/>
          <w:lang w:val="es-ES"/>
        </w:rPr>
      </w:pPr>
      <w:r w:rsidRPr="00C07A94">
        <w:rPr>
          <w:rFonts w:asciiTheme="minorHAnsi" w:hAnsiTheme="minorHAnsi" w:cstheme="minorHAnsi"/>
          <w:szCs w:val="24"/>
          <w:lang w:val="es-ES"/>
        </w:rPr>
        <w:t xml:space="preserve">Opta por un equipo con tecnología </w:t>
      </w:r>
      <w:proofErr w:type="spellStart"/>
      <w:r w:rsidRPr="00C07A94">
        <w:rPr>
          <w:rFonts w:asciiTheme="minorHAnsi" w:hAnsiTheme="minorHAnsi" w:cstheme="minorHAnsi"/>
          <w:szCs w:val="24"/>
          <w:lang w:val="es-ES"/>
        </w:rPr>
        <w:t>Inverter</w:t>
      </w:r>
      <w:proofErr w:type="spellEnd"/>
      <w:r w:rsidRPr="00C07A94">
        <w:rPr>
          <w:rFonts w:asciiTheme="minorHAnsi" w:hAnsiTheme="minorHAnsi" w:cstheme="minorHAnsi"/>
          <w:szCs w:val="24"/>
          <w:lang w:val="es-ES"/>
        </w:rPr>
        <w:t>.</w:t>
      </w:r>
    </w:p>
    <w:p w14:paraId="3573D9EF" w14:textId="06E93481" w:rsidR="0082179C" w:rsidRDefault="0082179C" w:rsidP="00C07A94">
      <w:pPr>
        <w:tabs>
          <w:tab w:val="left" w:pos="2670"/>
        </w:tabs>
        <w:spacing w:line="300" w:lineRule="exact"/>
        <w:jc w:val="both"/>
        <w:rPr>
          <w:rFonts w:asciiTheme="minorHAnsi" w:hAnsiTheme="minorHAnsi" w:cstheme="minorHAnsi"/>
          <w:szCs w:val="24"/>
          <w:lang w:val="es-ES"/>
        </w:rPr>
      </w:pPr>
      <w:r w:rsidRPr="00C07A94">
        <w:rPr>
          <w:rFonts w:asciiTheme="minorHAnsi" w:hAnsiTheme="minorHAnsi" w:cstheme="minorHAnsi"/>
          <w:szCs w:val="24"/>
          <w:lang w:val="es-ES"/>
        </w:rPr>
        <w:t>La capacidad recomendable del equipo de aire acondicionado (la cual figura en la etiqueta de eficiencia energética) depende del tamaño de la habitación a climatizar:</w:t>
      </w:r>
    </w:p>
    <w:p w14:paraId="2F1B564C" w14:textId="1780DD27" w:rsidR="00467762" w:rsidRDefault="00467762" w:rsidP="00C07A94">
      <w:pPr>
        <w:tabs>
          <w:tab w:val="left" w:pos="2670"/>
        </w:tabs>
        <w:spacing w:line="300" w:lineRule="exact"/>
        <w:jc w:val="both"/>
        <w:rPr>
          <w:rFonts w:asciiTheme="minorHAnsi" w:hAnsiTheme="minorHAnsi" w:cstheme="minorHAnsi"/>
          <w:szCs w:val="24"/>
          <w:lang w:val="es-ES"/>
        </w:rPr>
      </w:pPr>
      <w:r w:rsidRPr="00467762">
        <w:rPr>
          <w:noProof/>
        </w:rPr>
        <w:drawing>
          <wp:anchor distT="0" distB="0" distL="114300" distR="114300" simplePos="0" relativeHeight="251660288" behindDoc="0" locked="0" layoutInCell="1" allowOverlap="1" wp14:anchorId="51083BCF" wp14:editId="6D5EA73F">
            <wp:simplePos x="0" y="0"/>
            <wp:positionH relativeFrom="column">
              <wp:posOffset>1036320</wp:posOffset>
            </wp:positionH>
            <wp:positionV relativeFrom="paragraph">
              <wp:posOffset>7620</wp:posOffset>
            </wp:positionV>
            <wp:extent cx="3712845" cy="1264920"/>
            <wp:effectExtent l="0" t="0" r="190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284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7164C" w14:textId="0DBB1A2A" w:rsidR="00467762" w:rsidRDefault="00467762" w:rsidP="00C07A94">
      <w:pPr>
        <w:tabs>
          <w:tab w:val="left" w:pos="2670"/>
        </w:tabs>
        <w:spacing w:line="300" w:lineRule="exact"/>
        <w:jc w:val="both"/>
        <w:rPr>
          <w:rFonts w:asciiTheme="minorHAnsi" w:hAnsiTheme="minorHAnsi" w:cstheme="minorHAnsi"/>
          <w:szCs w:val="24"/>
          <w:lang w:val="es-ES"/>
        </w:rPr>
      </w:pPr>
    </w:p>
    <w:p w14:paraId="587B7EF7" w14:textId="0A91D40E" w:rsidR="00467762" w:rsidRPr="00C07A94" w:rsidRDefault="00467762" w:rsidP="00C07A94">
      <w:pPr>
        <w:tabs>
          <w:tab w:val="left" w:pos="2670"/>
        </w:tabs>
        <w:spacing w:line="300" w:lineRule="exact"/>
        <w:jc w:val="both"/>
        <w:rPr>
          <w:rFonts w:asciiTheme="minorHAnsi" w:hAnsiTheme="minorHAnsi" w:cstheme="minorHAnsi"/>
          <w:szCs w:val="24"/>
          <w:lang w:val="es-ES"/>
        </w:rPr>
      </w:pPr>
    </w:p>
    <w:p w14:paraId="7E40678D" w14:textId="61DEE19F" w:rsidR="0082179C" w:rsidRPr="00C07A94" w:rsidRDefault="0082179C" w:rsidP="00730A13">
      <w:pPr>
        <w:tabs>
          <w:tab w:val="left" w:pos="2670"/>
        </w:tabs>
        <w:spacing w:after="0" w:line="300" w:lineRule="exact"/>
        <w:jc w:val="both"/>
        <w:rPr>
          <w:rFonts w:asciiTheme="minorHAnsi" w:hAnsiTheme="minorHAnsi" w:cstheme="minorHAnsi"/>
          <w:szCs w:val="24"/>
          <w:lang w:val="es-ES"/>
        </w:rPr>
      </w:pPr>
    </w:p>
    <w:p w14:paraId="3E82819B" w14:textId="17B218DB" w:rsidR="0082179C" w:rsidRDefault="0082179C" w:rsidP="00730A13">
      <w:pPr>
        <w:tabs>
          <w:tab w:val="left" w:pos="2670"/>
        </w:tabs>
        <w:spacing w:after="0" w:line="300" w:lineRule="exact"/>
        <w:jc w:val="both"/>
        <w:rPr>
          <w:rFonts w:asciiTheme="minorHAnsi" w:hAnsiTheme="minorHAnsi" w:cstheme="minorHAnsi"/>
          <w:szCs w:val="24"/>
          <w:lang w:val="es-ES"/>
        </w:rPr>
      </w:pPr>
    </w:p>
    <w:p w14:paraId="26704A73" w14:textId="3279310D" w:rsidR="00C07A94" w:rsidRDefault="00C07A94" w:rsidP="00730A13">
      <w:pPr>
        <w:tabs>
          <w:tab w:val="left" w:pos="2670"/>
        </w:tabs>
        <w:spacing w:after="0" w:line="300" w:lineRule="exact"/>
        <w:jc w:val="both"/>
        <w:rPr>
          <w:rFonts w:asciiTheme="minorHAnsi" w:hAnsiTheme="minorHAnsi" w:cstheme="minorHAnsi"/>
          <w:szCs w:val="24"/>
          <w:lang w:val="es-ES"/>
        </w:rPr>
      </w:pPr>
    </w:p>
    <w:p w14:paraId="197D018E" w14:textId="77777777" w:rsidR="00141079" w:rsidRPr="00C07A94" w:rsidRDefault="00141079" w:rsidP="00467762">
      <w:pPr>
        <w:tabs>
          <w:tab w:val="left" w:pos="2670"/>
        </w:tabs>
        <w:spacing w:line="300" w:lineRule="exact"/>
        <w:jc w:val="both"/>
        <w:rPr>
          <w:rFonts w:asciiTheme="minorHAnsi" w:hAnsiTheme="minorHAnsi" w:cstheme="minorHAnsi"/>
          <w:szCs w:val="24"/>
          <w:lang w:val="es-ES"/>
        </w:rPr>
      </w:pPr>
      <w:r w:rsidRPr="00C07A94">
        <w:rPr>
          <w:rFonts w:asciiTheme="minorHAnsi" w:hAnsiTheme="minorHAnsi" w:cstheme="minorHAnsi"/>
          <w:szCs w:val="24"/>
          <w:lang w:val="es-ES"/>
        </w:rPr>
        <w:t>Las ventanas reducen la capacidad de aislamiento térmico de una habitación, por lo que la cantidad y superficie de las mismas determina qué equipo se ajusta más a tus necesidades. Por ello, es importante colocarle protección, como cortinas, toldos o la sombra de edificios o árboles.</w:t>
      </w:r>
    </w:p>
    <w:p w14:paraId="0DA8EE32" w14:textId="77777777" w:rsidR="00141079" w:rsidRPr="00C07A94" w:rsidRDefault="00141079" w:rsidP="00467762">
      <w:pPr>
        <w:tabs>
          <w:tab w:val="left" w:pos="2670"/>
        </w:tabs>
        <w:spacing w:line="300" w:lineRule="exact"/>
        <w:jc w:val="both"/>
        <w:rPr>
          <w:rFonts w:asciiTheme="minorHAnsi" w:hAnsiTheme="minorHAnsi" w:cstheme="minorHAnsi"/>
          <w:szCs w:val="24"/>
          <w:lang w:val="es-ES"/>
        </w:rPr>
      </w:pPr>
      <w:r w:rsidRPr="00C07A94">
        <w:rPr>
          <w:rFonts w:asciiTheme="minorHAnsi" w:hAnsiTheme="minorHAnsi" w:cstheme="minorHAnsi"/>
          <w:szCs w:val="24"/>
          <w:lang w:val="es-ES"/>
        </w:rPr>
        <w:t>Para saber qué equipo se ajusta más a tus necesidades, considera el clima de la zona.</w:t>
      </w:r>
    </w:p>
    <w:p w14:paraId="7EF77C0B" w14:textId="58738EB9" w:rsidR="00141079" w:rsidRDefault="00141079" w:rsidP="00467762">
      <w:pPr>
        <w:tabs>
          <w:tab w:val="left" w:pos="2670"/>
        </w:tabs>
        <w:spacing w:line="300" w:lineRule="exact"/>
        <w:jc w:val="both"/>
        <w:rPr>
          <w:rFonts w:asciiTheme="minorHAnsi" w:hAnsiTheme="minorHAnsi" w:cstheme="minorHAnsi"/>
          <w:szCs w:val="24"/>
          <w:lang w:val="es-ES"/>
        </w:rPr>
      </w:pPr>
      <w:r w:rsidRPr="00C07A94">
        <w:rPr>
          <w:rFonts w:asciiTheme="minorHAnsi" w:hAnsiTheme="minorHAnsi" w:cstheme="minorHAnsi"/>
          <w:szCs w:val="24"/>
          <w:lang w:val="es-ES"/>
        </w:rPr>
        <w:t xml:space="preserve">Siempre es mejor consultar </w:t>
      </w:r>
      <w:r w:rsidR="00730A13" w:rsidRPr="00C07A94">
        <w:rPr>
          <w:rFonts w:asciiTheme="minorHAnsi" w:hAnsiTheme="minorHAnsi" w:cstheme="minorHAnsi"/>
          <w:szCs w:val="24"/>
          <w:lang w:val="es-ES"/>
        </w:rPr>
        <w:t xml:space="preserve">a </w:t>
      </w:r>
      <w:r w:rsidRPr="00C07A94">
        <w:rPr>
          <w:rFonts w:asciiTheme="minorHAnsi" w:hAnsiTheme="minorHAnsi" w:cstheme="minorHAnsi"/>
          <w:szCs w:val="24"/>
          <w:lang w:val="es-ES"/>
        </w:rPr>
        <w:t>un profesional sobre el mejor equipo que responda a las necesidades y a las características de las habitaciones a climatizar.</w:t>
      </w:r>
    </w:p>
    <w:p w14:paraId="64373329" w14:textId="77777777" w:rsidR="00467762" w:rsidRPr="00C07A94" w:rsidRDefault="00467762" w:rsidP="00467762">
      <w:pPr>
        <w:tabs>
          <w:tab w:val="left" w:pos="2670"/>
        </w:tabs>
        <w:spacing w:line="300" w:lineRule="exact"/>
        <w:jc w:val="both"/>
        <w:rPr>
          <w:rFonts w:asciiTheme="minorHAnsi" w:hAnsiTheme="minorHAnsi" w:cstheme="minorHAnsi"/>
          <w:szCs w:val="24"/>
          <w:lang w:val="es-ES"/>
        </w:rPr>
      </w:pPr>
    </w:p>
    <w:p w14:paraId="33760E8D" w14:textId="4513E028" w:rsidR="008822B3" w:rsidRPr="00467762" w:rsidRDefault="00467762" w:rsidP="00467762">
      <w:pPr>
        <w:rPr>
          <w:rFonts w:asciiTheme="minorHAnsi" w:hAnsiTheme="minorHAnsi" w:cstheme="minorHAnsi"/>
          <w:b/>
          <w:szCs w:val="24"/>
          <w:lang w:val="es-ES"/>
        </w:rPr>
      </w:pPr>
      <w:r w:rsidRPr="00467762">
        <w:rPr>
          <w:rFonts w:asciiTheme="minorHAnsi" w:hAnsiTheme="minorHAnsi" w:cstheme="minorHAnsi"/>
          <w:b/>
          <w:szCs w:val="24"/>
          <w:lang w:val="es-ES"/>
        </w:rPr>
        <w:t>ASESORAMIENTO Y APOYO</w:t>
      </w:r>
    </w:p>
    <w:p w14:paraId="5318F8B6" w14:textId="77777777" w:rsidR="008822B3" w:rsidRPr="00C07A94" w:rsidRDefault="008822B3" w:rsidP="00467762">
      <w:pPr>
        <w:pStyle w:val="Textonotapie"/>
        <w:suppressAutoHyphens w:val="0"/>
        <w:spacing w:after="120" w:line="300" w:lineRule="exact"/>
        <w:jc w:val="both"/>
        <w:rPr>
          <w:rFonts w:asciiTheme="minorHAnsi" w:hAnsiTheme="minorHAnsi" w:cstheme="minorHAnsi"/>
          <w:sz w:val="24"/>
          <w:szCs w:val="24"/>
          <w:lang w:val="es-ES"/>
        </w:rPr>
      </w:pPr>
      <w:r w:rsidRPr="00C07A94">
        <w:rPr>
          <w:rFonts w:asciiTheme="minorHAnsi" w:hAnsiTheme="minorHAnsi" w:cstheme="minorHAnsi"/>
          <w:sz w:val="24"/>
          <w:szCs w:val="24"/>
          <w:lang w:val="es-ES"/>
        </w:rPr>
        <w:t xml:space="preserve">Si desea obtener más ayuda para utilizar la información presentada aquí en sus propias acciones de adquisición o más información, comuníquese con su equipo nacional de </w:t>
      </w:r>
      <w:proofErr w:type="spellStart"/>
      <w:r w:rsidRPr="00C07A94">
        <w:rPr>
          <w:rFonts w:asciiTheme="minorHAnsi" w:hAnsiTheme="minorHAnsi" w:cstheme="minorHAnsi"/>
          <w:sz w:val="24"/>
          <w:szCs w:val="24"/>
          <w:lang w:val="es-ES"/>
        </w:rPr>
        <w:t>Topten</w:t>
      </w:r>
      <w:proofErr w:type="spellEnd"/>
      <w:r w:rsidRPr="00C07A94">
        <w:rPr>
          <w:rFonts w:asciiTheme="minorHAnsi" w:hAnsiTheme="minorHAnsi" w:cstheme="minorHAnsi"/>
          <w:sz w:val="24"/>
          <w:szCs w:val="24"/>
          <w:lang w:val="es-ES"/>
        </w:rPr>
        <w:t xml:space="preserve"> (encuentre los enlaces en </w:t>
      </w:r>
      <w:r w:rsidRPr="00C07A94">
        <w:rPr>
          <w:rFonts w:asciiTheme="minorHAnsi" w:hAnsiTheme="minorHAnsi" w:cstheme="minorHAnsi"/>
          <w:b/>
          <w:sz w:val="24"/>
          <w:szCs w:val="24"/>
          <w:shd w:val="clear" w:color="auto" w:fill="FFFFFF"/>
          <w:lang w:val="es-ES"/>
        </w:rPr>
        <w:t>www.topten.pe</w:t>
      </w:r>
      <w:r w:rsidRPr="00C07A94">
        <w:rPr>
          <w:rFonts w:asciiTheme="minorHAnsi" w:hAnsiTheme="minorHAnsi" w:cstheme="minorHAnsi"/>
          <w:sz w:val="24"/>
          <w:szCs w:val="24"/>
          <w:lang w:val="es-ES"/>
        </w:rPr>
        <w:t>).</w:t>
      </w:r>
    </w:p>
    <w:p w14:paraId="6A6CFB75" w14:textId="683E565D" w:rsidR="000B47F7" w:rsidRDefault="000B47F7" w:rsidP="00467762">
      <w:pPr>
        <w:pStyle w:val="Textonotapie"/>
        <w:suppressAutoHyphens w:val="0"/>
        <w:spacing w:after="120" w:line="300" w:lineRule="exact"/>
        <w:jc w:val="both"/>
        <w:rPr>
          <w:rFonts w:asciiTheme="minorHAnsi" w:hAnsiTheme="minorHAnsi" w:cstheme="minorHAnsi"/>
          <w:sz w:val="24"/>
          <w:szCs w:val="24"/>
          <w:lang w:val="es-ES"/>
        </w:rPr>
      </w:pPr>
    </w:p>
    <w:p w14:paraId="5A0EFFA1" w14:textId="0C71B815" w:rsidR="008469E5" w:rsidRDefault="008469E5" w:rsidP="00467762">
      <w:pPr>
        <w:pStyle w:val="Textonotapie"/>
        <w:suppressAutoHyphens w:val="0"/>
        <w:spacing w:after="120" w:line="300" w:lineRule="exact"/>
        <w:jc w:val="both"/>
        <w:rPr>
          <w:rFonts w:asciiTheme="minorHAnsi" w:hAnsiTheme="minorHAnsi" w:cstheme="minorHAnsi"/>
          <w:sz w:val="24"/>
          <w:szCs w:val="24"/>
          <w:lang w:val="es-ES"/>
        </w:rPr>
      </w:pPr>
    </w:p>
    <w:p w14:paraId="01AFA306" w14:textId="4A0DC2CB" w:rsidR="008469E5" w:rsidRDefault="008469E5" w:rsidP="00467762">
      <w:pPr>
        <w:pStyle w:val="Textonotapie"/>
        <w:suppressAutoHyphens w:val="0"/>
        <w:spacing w:after="120" w:line="300" w:lineRule="exact"/>
        <w:jc w:val="both"/>
        <w:rPr>
          <w:rFonts w:asciiTheme="minorHAnsi" w:hAnsiTheme="minorHAnsi" w:cstheme="minorHAnsi"/>
          <w:sz w:val="24"/>
          <w:szCs w:val="24"/>
          <w:lang w:val="es-ES"/>
        </w:rPr>
      </w:pPr>
    </w:p>
    <w:p w14:paraId="0CF6C6A2" w14:textId="722EFA02" w:rsidR="008469E5" w:rsidRDefault="008469E5" w:rsidP="00467762">
      <w:pPr>
        <w:pStyle w:val="Textonotapie"/>
        <w:suppressAutoHyphens w:val="0"/>
        <w:spacing w:after="120" w:line="300" w:lineRule="exact"/>
        <w:jc w:val="both"/>
        <w:rPr>
          <w:rFonts w:asciiTheme="minorHAnsi" w:hAnsiTheme="minorHAnsi" w:cstheme="minorHAnsi"/>
          <w:sz w:val="24"/>
          <w:szCs w:val="24"/>
          <w:lang w:val="es-ES"/>
        </w:rPr>
      </w:pPr>
    </w:p>
    <w:p w14:paraId="0F3A11AB" w14:textId="77777777" w:rsidR="008469E5" w:rsidRDefault="008469E5" w:rsidP="00467762">
      <w:pPr>
        <w:pStyle w:val="Textonotapie"/>
        <w:suppressAutoHyphens w:val="0"/>
        <w:spacing w:after="120" w:line="300" w:lineRule="exact"/>
        <w:jc w:val="both"/>
        <w:rPr>
          <w:rFonts w:asciiTheme="minorHAnsi" w:hAnsiTheme="minorHAnsi" w:cstheme="minorHAnsi"/>
          <w:sz w:val="24"/>
          <w:szCs w:val="24"/>
          <w:lang w:val="es-ES"/>
        </w:rPr>
      </w:pPr>
    </w:p>
    <w:p w14:paraId="010945AC" w14:textId="77777777" w:rsidR="008469E5" w:rsidRPr="00AC0017" w:rsidRDefault="008469E5" w:rsidP="008469E5">
      <w:pPr>
        <w:pBdr>
          <w:bottom w:val="single" w:sz="4" w:space="1" w:color="auto"/>
        </w:pBdr>
        <w:spacing w:line="300" w:lineRule="exact"/>
        <w:jc w:val="both"/>
        <w:rPr>
          <w:rFonts w:ascii="Arial" w:hAnsi="Arial" w:cs="Arial"/>
          <w:sz w:val="20"/>
          <w:lang w:val="es-PE"/>
        </w:rPr>
      </w:pPr>
    </w:p>
    <w:tbl>
      <w:tblPr>
        <w:tblW w:w="8844" w:type="dxa"/>
        <w:tblCellMar>
          <w:left w:w="0" w:type="dxa"/>
          <w:right w:w="0" w:type="dxa"/>
        </w:tblCellMar>
        <w:tblLook w:val="04A0" w:firstRow="1" w:lastRow="0" w:firstColumn="1" w:lastColumn="0" w:noHBand="0" w:noVBand="1"/>
      </w:tblPr>
      <w:tblGrid>
        <w:gridCol w:w="964"/>
        <w:gridCol w:w="7880"/>
      </w:tblGrid>
      <w:tr w:rsidR="008469E5" w:rsidRPr="00330102" w14:paraId="1C739AA0" w14:textId="77777777" w:rsidTr="00A80F66">
        <w:trPr>
          <w:trHeight w:val="737"/>
        </w:trPr>
        <w:tc>
          <w:tcPr>
            <w:tcW w:w="964" w:type="dxa"/>
            <w:vAlign w:val="center"/>
          </w:tcPr>
          <w:p w14:paraId="5BC280C5" w14:textId="77777777" w:rsidR="008469E5" w:rsidRPr="00AC0017" w:rsidRDefault="008469E5" w:rsidP="00A80F66">
            <w:pPr>
              <w:spacing w:after="0"/>
              <w:rPr>
                <w:rFonts w:ascii="Arial" w:hAnsi="Arial"/>
                <w:sz w:val="16"/>
                <w:szCs w:val="16"/>
                <w:lang w:val="es-PE"/>
              </w:rPr>
            </w:pPr>
            <w:r w:rsidRPr="008C5D3A">
              <w:rPr>
                <w:noProof/>
                <w:szCs w:val="24"/>
                <w:lang w:val="de-CH" w:eastAsia="de-DE"/>
              </w:rPr>
              <w:drawing>
                <wp:anchor distT="0" distB="0" distL="114300" distR="114300" simplePos="0" relativeHeight="251662336" behindDoc="0" locked="0" layoutInCell="1" allowOverlap="1" wp14:anchorId="454CD73E" wp14:editId="2FEA43DC">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4FD2E2A1" w14:textId="77777777" w:rsidR="008469E5" w:rsidRPr="00AC0017" w:rsidRDefault="008469E5" w:rsidP="00A80F66">
            <w:pPr>
              <w:spacing w:after="0" w:line="180" w:lineRule="exact"/>
              <w:jc w:val="both"/>
              <w:rPr>
                <w:rFonts w:ascii="Arial" w:hAnsi="Arial" w:cs="Arial"/>
                <w:color w:val="000000"/>
                <w:sz w:val="15"/>
                <w:szCs w:val="15"/>
                <w:shd w:val="clear" w:color="auto" w:fill="FFFFFF"/>
                <w:lang w:val="es-PE"/>
              </w:rPr>
            </w:pPr>
          </w:p>
          <w:p w14:paraId="684D105B" w14:textId="77777777" w:rsidR="008469E5" w:rsidRPr="00AC0017" w:rsidRDefault="008469E5" w:rsidP="00A80F66">
            <w:pPr>
              <w:spacing w:after="0" w:line="180" w:lineRule="exact"/>
              <w:jc w:val="both"/>
              <w:rPr>
                <w:rFonts w:ascii="Arial" w:hAnsi="Arial" w:cs="Arial"/>
                <w:color w:val="000000"/>
                <w:sz w:val="15"/>
                <w:szCs w:val="15"/>
                <w:shd w:val="clear" w:color="auto" w:fill="FFFFFF"/>
                <w:lang w:val="es-PE"/>
              </w:rPr>
            </w:pPr>
          </w:p>
          <w:p w14:paraId="6F79530A" w14:textId="77777777" w:rsidR="008469E5" w:rsidRPr="00A2776E" w:rsidRDefault="008469E5" w:rsidP="00A80F66">
            <w:pPr>
              <w:spacing w:after="0" w:line="180" w:lineRule="exact"/>
              <w:jc w:val="both"/>
              <w:rPr>
                <w:rFonts w:ascii="Arial" w:hAnsi="Arial" w:cs="Arial"/>
                <w:sz w:val="15"/>
                <w:szCs w:val="15"/>
                <w:lang w:val="es-PE"/>
              </w:rPr>
            </w:pPr>
            <w:r w:rsidRPr="00A2776E">
              <w:rPr>
                <w:rFonts w:ascii="Arial" w:hAnsi="Arial" w:cs="Arial"/>
                <w:color w:val="000000"/>
                <w:sz w:val="15"/>
                <w:szCs w:val="15"/>
                <w:shd w:val="clear" w:color="auto" w:fill="FFFFFF"/>
                <w:lang w:val="es-PE"/>
              </w:rPr>
              <w:t xml:space="preserve">La elaboración de esta </w:t>
            </w:r>
            <w:r>
              <w:rPr>
                <w:rFonts w:ascii="Arial" w:hAnsi="Arial" w:cs="Arial"/>
                <w:color w:val="000000"/>
                <w:sz w:val="15"/>
                <w:szCs w:val="15"/>
                <w:shd w:val="clear" w:color="auto" w:fill="FFFFFF"/>
                <w:lang w:val="es-PE"/>
              </w:rPr>
              <w:t>guía de compra</w:t>
            </w:r>
            <w:r w:rsidRPr="00A2776E">
              <w:rPr>
                <w:rFonts w:ascii="Arial" w:hAnsi="Arial" w:cs="Arial"/>
                <w:color w:val="000000"/>
                <w:sz w:val="15"/>
                <w:szCs w:val="15"/>
                <w:shd w:val="clear" w:color="auto" w:fill="FFFFFF"/>
                <w:lang w:val="es-PE"/>
              </w:rPr>
              <w:t xml:space="preserve"> ha sido financiada por WWF Suiza. La responsabilidad exclusiva por el contenido de</w:t>
            </w:r>
            <w:r>
              <w:rPr>
                <w:rFonts w:ascii="Arial" w:hAnsi="Arial" w:cs="Arial"/>
                <w:color w:val="000000"/>
                <w:sz w:val="15"/>
                <w:szCs w:val="15"/>
                <w:shd w:val="clear" w:color="auto" w:fill="FFFFFF"/>
                <w:lang w:val="es-PE"/>
              </w:rPr>
              <w:t xml:space="preserve"> las guías de compra</w:t>
            </w:r>
            <w:r w:rsidRPr="00A2776E">
              <w:rPr>
                <w:rFonts w:ascii="Arial" w:hAnsi="Arial" w:cs="Arial"/>
                <w:color w:val="000000"/>
                <w:sz w:val="15"/>
                <w:szCs w:val="15"/>
                <w:shd w:val="clear" w:color="auto" w:fill="FFFFFF"/>
                <w:lang w:val="es-PE"/>
              </w:rPr>
              <w:t xml:space="preserve"> de </w:t>
            </w:r>
            <w:proofErr w:type="spellStart"/>
            <w:r w:rsidRPr="00A2776E">
              <w:rPr>
                <w:rFonts w:ascii="Arial" w:hAnsi="Arial" w:cs="Arial"/>
                <w:color w:val="000000"/>
                <w:sz w:val="15"/>
                <w:szCs w:val="15"/>
                <w:shd w:val="clear" w:color="auto" w:fill="FFFFFF"/>
                <w:lang w:val="es-PE"/>
              </w:rPr>
              <w:t>Topten</w:t>
            </w:r>
            <w:proofErr w:type="spellEnd"/>
            <w:r w:rsidRPr="00A2776E">
              <w:rPr>
                <w:rFonts w:ascii="Arial" w:hAnsi="Arial" w:cs="Arial"/>
                <w:color w:val="000000"/>
                <w:sz w:val="15"/>
                <w:szCs w:val="15"/>
                <w:shd w:val="clear" w:color="auto" w:fill="FFFFFF"/>
                <w:lang w:val="es-PE"/>
              </w:rPr>
              <w:t xml:space="preserve"> recae en los autores.</w:t>
            </w:r>
          </w:p>
        </w:tc>
      </w:tr>
    </w:tbl>
    <w:p w14:paraId="19FFA67F" w14:textId="77777777" w:rsidR="008469E5" w:rsidRPr="00A2776E" w:rsidRDefault="008469E5" w:rsidP="008469E5">
      <w:pPr>
        <w:spacing w:line="300" w:lineRule="exact"/>
        <w:jc w:val="both"/>
        <w:rPr>
          <w:rFonts w:ascii="Arial" w:hAnsi="Arial" w:cs="Arial"/>
          <w:sz w:val="20"/>
          <w:lang w:val="es-PE"/>
        </w:rPr>
      </w:pPr>
    </w:p>
    <w:tbl>
      <w:tblPr>
        <w:tblW w:w="8844" w:type="dxa"/>
        <w:tblCellMar>
          <w:left w:w="0" w:type="dxa"/>
          <w:right w:w="0" w:type="dxa"/>
        </w:tblCellMar>
        <w:tblLook w:val="04A0" w:firstRow="1" w:lastRow="0" w:firstColumn="1" w:lastColumn="0" w:noHBand="0" w:noVBand="1"/>
      </w:tblPr>
      <w:tblGrid>
        <w:gridCol w:w="964"/>
        <w:gridCol w:w="7880"/>
      </w:tblGrid>
      <w:tr w:rsidR="008469E5" w:rsidRPr="00330102" w14:paraId="00367C57" w14:textId="77777777" w:rsidTr="00A80F66">
        <w:trPr>
          <w:trHeight w:val="737"/>
        </w:trPr>
        <w:tc>
          <w:tcPr>
            <w:tcW w:w="964" w:type="dxa"/>
            <w:vAlign w:val="center"/>
          </w:tcPr>
          <w:p w14:paraId="7FA31CB7" w14:textId="77777777" w:rsidR="008469E5" w:rsidRPr="00DC4006" w:rsidRDefault="008469E5" w:rsidP="00A80F66">
            <w:pPr>
              <w:spacing w:after="0"/>
              <w:rPr>
                <w:rFonts w:ascii="Arial" w:hAnsi="Arial"/>
                <w:sz w:val="16"/>
                <w:szCs w:val="16"/>
              </w:rPr>
            </w:pPr>
            <w:r>
              <w:rPr>
                <w:rFonts w:ascii="Arial" w:hAnsi="Arial"/>
                <w:noProof/>
                <w:sz w:val="16"/>
                <w:szCs w:val="16"/>
                <w:lang w:val="pt-PT" w:eastAsia="pt-PT"/>
              </w:rPr>
              <w:drawing>
                <wp:inline distT="0" distB="0" distL="0" distR="0" wp14:anchorId="493A2B15" wp14:editId="5793AE80">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14"/>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2F919CBB" w14:textId="77777777" w:rsidR="008469E5" w:rsidRPr="00A56935" w:rsidRDefault="008469E5" w:rsidP="00A80F66">
            <w:pPr>
              <w:spacing w:after="0" w:line="180" w:lineRule="exact"/>
              <w:jc w:val="both"/>
              <w:rPr>
                <w:rFonts w:ascii="Arial" w:hAnsi="Arial" w:cs="Arial"/>
                <w:sz w:val="15"/>
                <w:szCs w:val="15"/>
                <w:lang w:val="es-PE"/>
              </w:rPr>
            </w:pPr>
            <w:proofErr w:type="spellStart"/>
            <w:r w:rsidRPr="00A56935">
              <w:rPr>
                <w:rFonts w:ascii="Arial" w:hAnsi="Arial" w:cs="Arial"/>
                <w:color w:val="000000"/>
                <w:sz w:val="15"/>
                <w:szCs w:val="15"/>
                <w:shd w:val="clear" w:color="auto" w:fill="FFFFFF"/>
                <w:lang w:val="es-PE"/>
              </w:rPr>
              <w:t>Topten</w:t>
            </w:r>
            <w:proofErr w:type="spellEnd"/>
            <w:r w:rsidRPr="00A56935">
              <w:rPr>
                <w:rFonts w:ascii="Arial" w:hAnsi="Arial" w:cs="Arial"/>
                <w:color w:val="000000"/>
                <w:sz w:val="15"/>
                <w:szCs w:val="15"/>
                <w:shd w:val="clear" w:color="auto" w:fill="FFFFFF"/>
                <w:lang w:val="es-PE"/>
              </w:rPr>
              <w:t xml:space="preserve"> ACT ha recibido financiación del </w:t>
            </w:r>
            <w:r w:rsidRPr="00A56935">
              <w:rPr>
                <w:rStyle w:val="Hipervnculo"/>
                <w:rFonts w:ascii="Arial" w:hAnsi="Arial" w:cs="Arial"/>
                <w:sz w:val="15"/>
                <w:szCs w:val="15"/>
                <w:lang w:val="es-PE"/>
              </w:rPr>
              <w:t>programa de investigación e innovación Horizonte 2020 de la Unión Europea</w:t>
            </w:r>
            <w:r w:rsidRPr="00A56935">
              <w:rPr>
                <w:rFonts w:ascii="Arial" w:hAnsi="Arial" w:cs="Arial"/>
                <w:color w:val="000000"/>
                <w:sz w:val="15"/>
                <w:szCs w:val="15"/>
                <w:shd w:val="clear" w:color="auto" w:fill="FFFFFF"/>
                <w:lang w:val="es-PE"/>
              </w:rPr>
              <w:t xml:space="preserve"> en virtud del acuerdo de subvención nº649647. La responsabilidad exclusiva por el contenido de las gu</w:t>
            </w:r>
            <w:r>
              <w:rPr>
                <w:rFonts w:ascii="Arial" w:hAnsi="Arial" w:cs="Arial"/>
                <w:color w:val="000000"/>
                <w:sz w:val="15"/>
                <w:szCs w:val="15"/>
                <w:shd w:val="clear" w:color="auto" w:fill="FFFFFF"/>
                <w:lang w:val="es-PE"/>
              </w:rPr>
              <w:t xml:space="preserve">ías de compra de </w:t>
            </w:r>
            <w:proofErr w:type="spellStart"/>
            <w:r w:rsidRPr="00A56935">
              <w:rPr>
                <w:rFonts w:ascii="Arial" w:hAnsi="Arial" w:cs="Arial"/>
                <w:color w:val="000000"/>
                <w:sz w:val="15"/>
                <w:szCs w:val="15"/>
                <w:shd w:val="clear" w:color="auto" w:fill="FFFFFF"/>
                <w:lang w:val="es-PE"/>
              </w:rPr>
              <w:t>Topten</w:t>
            </w:r>
            <w:proofErr w:type="spellEnd"/>
            <w:r w:rsidRPr="00A56935">
              <w:rPr>
                <w:rFonts w:ascii="Arial" w:hAnsi="Arial" w:cs="Arial"/>
                <w:color w:val="000000"/>
                <w:sz w:val="15"/>
                <w:szCs w:val="15"/>
                <w:shd w:val="clear" w:color="auto" w:fill="FFFFFF"/>
                <w:lang w:val="es-PE"/>
              </w:rPr>
              <w:t xml:space="preserve"> Pro recae en los autores. </w:t>
            </w:r>
            <w:r w:rsidRPr="008469E5">
              <w:rPr>
                <w:rFonts w:ascii="Arial" w:hAnsi="Arial" w:cs="Arial"/>
                <w:color w:val="000000"/>
                <w:sz w:val="15"/>
                <w:szCs w:val="15"/>
                <w:shd w:val="clear" w:color="auto" w:fill="FFFFFF"/>
                <w:lang w:val="es-PE"/>
              </w:rPr>
              <w:t>No refleja necesariamente la opinión de la Unión Europea. Ni EASME, ni la Comisión Europea ni los socios del proyecto son responsables del uso que pueda hacerse de la información contenida en el mismo.</w:t>
            </w:r>
          </w:p>
        </w:tc>
      </w:tr>
    </w:tbl>
    <w:p w14:paraId="4F90CCAF" w14:textId="77777777" w:rsidR="008469E5" w:rsidRPr="008469E5" w:rsidRDefault="008469E5" w:rsidP="00467762">
      <w:pPr>
        <w:pStyle w:val="Textonotapie"/>
        <w:suppressAutoHyphens w:val="0"/>
        <w:spacing w:after="120" w:line="300" w:lineRule="exact"/>
        <w:jc w:val="both"/>
        <w:rPr>
          <w:rFonts w:asciiTheme="minorHAnsi" w:hAnsiTheme="minorHAnsi" w:cstheme="minorHAnsi"/>
          <w:sz w:val="24"/>
          <w:szCs w:val="24"/>
          <w:lang w:val="es-PE"/>
        </w:rPr>
      </w:pPr>
    </w:p>
    <w:sectPr w:rsidR="008469E5" w:rsidRPr="008469E5" w:rsidSect="0015113E">
      <w:headerReference w:type="default" r:id="rId15"/>
      <w:footerReference w:type="default" r:id="rId16"/>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CC15" w14:textId="77777777" w:rsidR="00504234" w:rsidRDefault="00504234">
      <w:pPr>
        <w:spacing w:after="0"/>
      </w:pPr>
      <w:r>
        <w:separator/>
      </w:r>
    </w:p>
  </w:endnote>
  <w:endnote w:type="continuationSeparator" w:id="0">
    <w:p w14:paraId="69E7D327" w14:textId="77777777" w:rsidR="00504234" w:rsidRDefault="005042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4BEB" w14:textId="77777777" w:rsidR="00331383" w:rsidRPr="00996DF5" w:rsidRDefault="00331383" w:rsidP="00996DF5">
    <w:pPr>
      <w:pStyle w:val="Piedepgina"/>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14:paraId="0ED35D2D" w14:textId="285BA855" w:rsidR="00331383" w:rsidRPr="00296A05" w:rsidRDefault="00331383"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467762">
      <w:rPr>
        <w:rStyle w:val="Nmerodepgina"/>
        <w:rFonts w:ascii="Arial" w:hAnsi="Arial"/>
        <w:noProof/>
        <w:sz w:val="18"/>
        <w:szCs w:val="18"/>
      </w:rPr>
      <w:t>1</w:t>
    </w:r>
    <w:r w:rsidRPr="00296A05">
      <w:rPr>
        <w:rStyle w:val="Nmerodepgina"/>
        <w:rFonts w:ascii="Arial" w:hAnsi="Arial"/>
        <w:sz w:val="18"/>
        <w:szCs w:val="18"/>
      </w:rPr>
      <w:fldChar w:fldCharType="end"/>
    </w:r>
  </w:p>
  <w:p w14:paraId="6C900F9E" w14:textId="77777777" w:rsidR="00331383" w:rsidRPr="00AF7A48" w:rsidRDefault="00331383" w:rsidP="006414EC">
    <w:pPr>
      <w:pStyle w:val="Piedepgina"/>
      <w:ind w:right="360"/>
      <w:rPr>
        <w:rFonts w:ascii="Arial" w:hAnsi="Arial" w:cs="Arial"/>
        <w:sz w:val="4"/>
        <w:szCs w:val="4"/>
        <w:lang w:val="es-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0F07" w14:textId="77777777" w:rsidR="00504234" w:rsidRDefault="00504234">
      <w:pPr>
        <w:spacing w:after="0"/>
      </w:pPr>
      <w:r>
        <w:separator/>
      </w:r>
    </w:p>
  </w:footnote>
  <w:footnote w:type="continuationSeparator" w:id="0">
    <w:p w14:paraId="19E293E4" w14:textId="77777777" w:rsidR="00504234" w:rsidRDefault="005042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B87B" w14:textId="77777777" w:rsidR="00702DDD" w:rsidRDefault="00FE24E1" w:rsidP="00702DDD">
    <w:pPr>
      <w:pStyle w:val="Encabezado"/>
      <w:pBdr>
        <w:bottom w:val="single" w:sz="4" w:space="1" w:color="auto"/>
      </w:pBdr>
      <w:rPr>
        <w:noProof/>
        <w:lang w:val="en-US" w:eastAsia="en-US"/>
      </w:rPr>
    </w:pPr>
    <w:r>
      <w:rPr>
        <w:noProof/>
        <w:lang w:val="pt-PT" w:eastAsia="pt-PT"/>
      </w:rPr>
      <w:tab/>
    </w:r>
    <w:r>
      <w:rPr>
        <w:noProof/>
        <w:lang w:val="pt-PT" w:eastAsia="pt-PT"/>
      </w:rPr>
      <w:tab/>
    </w:r>
    <w:r>
      <w:rPr>
        <w:noProof/>
        <w:lang w:val="en-US" w:eastAsia="en-US"/>
      </w:rPr>
      <w:t xml:space="preserve"> </w:t>
    </w:r>
    <w:r w:rsidR="00702DDD">
      <w:rPr>
        <w:noProof/>
      </w:rPr>
      <w:drawing>
        <wp:anchor distT="0" distB="0" distL="114300" distR="114300" simplePos="0" relativeHeight="251661312" behindDoc="0" locked="0" layoutInCell="1" allowOverlap="1" wp14:anchorId="53A17D21" wp14:editId="754A3666">
          <wp:simplePos x="0" y="0"/>
          <wp:positionH relativeFrom="column">
            <wp:posOffset>3168015</wp:posOffset>
          </wp:positionH>
          <wp:positionV relativeFrom="paragraph">
            <wp:posOffset>55245</wp:posOffset>
          </wp:positionV>
          <wp:extent cx="657225" cy="78867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88670"/>
                  </a:xfrm>
                  <a:prstGeom prst="rect">
                    <a:avLst/>
                  </a:prstGeom>
                </pic:spPr>
              </pic:pic>
            </a:graphicData>
          </a:graphic>
          <wp14:sizeRelH relativeFrom="page">
            <wp14:pctWidth>0</wp14:pctWidth>
          </wp14:sizeRelH>
          <wp14:sizeRelV relativeFrom="page">
            <wp14:pctHeight>0</wp14:pctHeight>
          </wp14:sizeRelV>
        </wp:anchor>
      </w:drawing>
    </w:r>
    <w:r w:rsidR="00702DDD">
      <w:rPr>
        <w:noProof/>
      </w:rPr>
      <w:t xml:space="preserve">                                                                  </w:t>
    </w:r>
    <w:r w:rsidR="00702DDD">
      <w:rPr>
        <w:noProof/>
        <w:lang w:val="en-US" w:eastAsia="en-US"/>
      </w:rPr>
      <w:t xml:space="preserve"> </w:t>
    </w:r>
  </w:p>
  <w:p w14:paraId="6FC23367" w14:textId="77777777" w:rsidR="00702DDD" w:rsidRDefault="00702DDD" w:rsidP="00702DDD">
    <w:pPr>
      <w:pStyle w:val="Encabezado"/>
      <w:pBdr>
        <w:bottom w:val="single" w:sz="4" w:space="1" w:color="auto"/>
      </w:pBdr>
      <w:rPr>
        <w:noProof/>
        <w:lang w:val="en-US" w:eastAsia="en-US"/>
      </w:rPr>
    </w:pPr>
    <w:r>
      <w:rPr>
        <w:noProof/>
        <w:lang w:val="en-US" w:eastAsia="en-US"/>
      </w:rPr>
      <w:drawing>
        <wp:anchor distT="0" distB="0" distL="114300" distR="114300" simplePos="0" relativeHeight="251660288" behindDoc="0" locked="0" layoutInCell="1" allowOverlap="1" wp14:anchorId="3B15D7F9" wp14:editId="500B3B1B">
          <wp:simplePos x="0" y="0"/>
          <wp:positionH relativeFrom="column">
            <wp:posOffset>1433364</wp:posOffset>
          </wp:positionH>
          <wp:positionV relativeFrom="paragraph">
            <wp:posOffset>152007</wp:posOffset>
          </wp:positionV>
          <wp:extent cx="1219200" cy="381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ten pe.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81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9E757DE" wp14:editId="1B22D06B">
          <wp:simplePos x="0" y="0"/>
          <wp:positionH relativeFrom="margin">
            <wp:align>right</wp:align>
          </wp:positionH>
          <wp:positionV relativeFrom="paragraph">
            <wp:posOffset>156210</wp:posOffset>
          </wp:positionV>
          <wp:extent cx="1243932" cy="374650"/>
          <wp:effectExtent l="0" t="0" r="0" b="635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3932" cy="374650"/>
                  </a:xfrm>
                  <a:prstGeom prst="rect">
                    <a:avLst/>
                  </a:prstGeom>
                </pic:spPr>
              </pic:pic>
            </a:graphicData>
          </a:graphic>
          <wp14:sizeRelH relativeFrom="page">
            <wp14:pctWidth>0</wp14:pctWidth>
          </wp14:sizeRelH>
          <wp14:sizeRelV relativeFrom="page">
            <wp14:pctHeight>0</wp14:pctHeight>
          </wp14:sizeRelV>
        </wp:anchor>
      </w:drawing>
    </w:r>
    <w:r w:rsidRPr="00B6058E">
      <w:rPr>
        <w:noProof/>
        <w:lang w:val="en-US" w:eastAsia="en-US"/>
      </w:rPr>
      <w:drawing>
        <wp:anchor distT="0" distB="0" distL="114300" distR="114300" simplePos="0" relativeHeight="251659264" behindDoc="0" locked="0" layoutInCell="1" allowOverlap="1" wp14:anchorId="21A25A83" wp14:editId="6C770B8F">
          <wp:simplePos x="0" y="0"/>
          <wp:positionH relativeFrom="margin">
            <wp:align>left</wp:align>
          </wp:positionH>
          <wp:positionV relativeFrom="paragraph">
            <wp:posOffset>70485</wp:posOffset>
          </wp:positionV>
          <wp:extent cx="819150" cy="546100"/>
          <wp:effectExtent l="0" t="0" r="0" b="6350"/>
          <wp:wrapNone/>
          <wp:docPr id="4" name="Imagen 4" descr="C:\Users\ACER\Pictures\73ed68f4b56bfad49d143dbc23b0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73ed68f4b56bfad49d143dbc23b040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AE5D7" w14:textId="77777777" w:rsidR="00702DDD" w:rsidRDefault="00702DDD" w:rsidP="00702DDD">
    <w:pPr>
      <w:pStyle w:val="Encabezado"/>
      <w:pBdr>
        <w:bottom w:val="single" w:sz="4" w:space="1" w:color="auto"/>
      </w:pBdr>
      <w:rPr>
        <w:noProof/>
        <w:lang w:val="en-US" w:eastAsia="en-US"/>
      </w:rPr>
    </w:pPr>
  </w:p>
  <w:p w14:paraId="5690207A" w14:textId="77777777" w:rsidR="00702DDD" w:rsidRDefault="00702DDD" w:rsidP="00702DDD">
    <w:pPr>
      <w:pStyle w:val="Encabezado"/>
      <w:pBdr>
        <w:bottom w:val="single" w:sz="4" w:space="1" w:color="auto"/>
      </w:pBdr>
      <w:rPr>
        <w:noProof/>
        <w:lang w:val="en-US" w:eastAsia="en-US"/>
      </w:rPr>
    </w:pPr>
  </w:p>
  <w:p w14:paraId="723ACB13" w14:textId="77777777" w:rsidR="00702DDD" w:rsidRDefault="00702DDD" w:rsidP="00702DDD">
    <w:pPr>
      <w:pStyle w:val="Encabezado"/>
      <w:pBdr>
        <w:bottom w:val="single" w:sz="4" w:space="1" w:color="auto"/>
      </w:pBdr>
      <w:rPr>
        <w:noProof/>
        <w:lang w:val="pt-PT" w:eastAsia="pt-PT"/>
      </w:rPr>
    </w:pPr>
  </w:p>
  <w:p w14:paraId="438793A9" w14:textId="77777777" w:rsidR="00FE24E1" w:rsidRPr="00FE24E1" w:rsidRDefault="00FE24E1" w:rsidP="00FE24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aconnmeros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56E7C59"/>
    <w:multiLevelType w:val="hybridMultilevel"/>
    <w:tmpl w:val="816A4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EC069F"/>
    <w:multiLevelType w:val="hybridMultilevel"/>
    <w:tmpl w:val="E0A6F0F4"/>
    <w:lvl w:ilvl="0" w:tplc="E1CCDF66">
      <w:start w:val="1"/>
      <w:numFmt w:val="bullet"/>
      <w:lvlText w:val="-"/>
      <w:lvlJc w:val="left"/>
      <w:pPr>
        <w:ind w:left="720" w:hanging="360"/>
      </w:pPr>
      <w:rPr>
        <w:rFonts w:ascii="Calibri" w:eastAsia="Times New Roman" w:hAnsi="Calibri"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92575B0"/>
    <w:multiLevelType w:val="hybridMultilevel"/>
    <w:tmpl w:val="89BC56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6026C"/>
    <w:multiLevelType w:val="hybridMultilevel"/>
    <w:tmpl w:val="528EA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D547E"/>
    <w:multiLevelType w:val="hybridMultilevel"/>
    <w:tmpl w:val="36826A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00B7652"/>
    <w:multiLevelType w:val="hybridMultilevel"/>
    <w:tmpl w:val="5A165F9C"/>
    <w:lvl w:ilvl="0" w:tplc="1848F3A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24153C1"/>
    <w:multiLevelType w:val="hybridMultilevel"/>
    <w:tmpl w:val="94F03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980031"/>
    <w:multiLevelType w:val="multilevel"/>
    <w:tmpl w:val="01F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9A2A20"/>
    <w:multiLevelType w:val="hybridMultilevel"/>
    <w:tmpl w:val="A71EB08C"/>
    <w:lvl w:ilvl="0" w:tplc="69C8B0CE">
      <w:numFmt w:val="bullet"/>
      <w:lvlText w:val=""/>
      <w:lvlJc w:val="left"/>
      <w:pPr>
        <w:ind w:left="146" w:hanging="142"/>
      </w:pPr>
      <w:rPr>
        <w:rFonts w:ascii="Symbol" w:eastAsia="Symbol" w:hAnsi="Symbol" w:cs="Symbol" w:hint="default"/>
        <w:w w:val="99"/>
        <w:sz w:val="20"/>
        <w:szCs w:val="20"/>
        <w:lang w:val="es-ES" w:eastAsia="en-US" w:bidi="ar-SA"/>
      </w:rPr>
    </w:lvl>
    <w:lvl w:ilvl="1" w:tplc="6FC07D52">
      <w:numFmt w:val="bullet"/>
      <w:lvlText w:val="•"/>
      <w:lvlJc w:val="left"/>
      <w:pPr>
        <w:ind w:left="856" w:hanging="142"/>
      </w:pPr>
      <w:rPr>
        <w:rFonts w:hint="default"/>
        <w:lang w:val="es-ES" w:eastAsia="en-US" w:bidi="ar-SA"/>
      </w:rPr>
    </w:lvl>
    <w:lvl w:ilvl="2" w:tplc="531A7C58">
      <w:numFmt w:val="bullet"/>
      <w:lvlText w:val="•"/>
      <w:lvlJc w:val="left"/>
      <w:pPr>
        <w:ind w:left="1572" w:hanging="142"/>
      </w:pPr>
      <w:rPr>
        <w:rFonts w:hint="default"/>
        <w:lang w:val="es-ES" w:eastAsia="en-US" w:bidi="ar-SA"/>
      </w:rPr>
    </w:lvl>
    <w:lvl w:ilvl="3" w:tplc="AE02FA1E">
      <w:numFmt w:val="bullet"/>
      <w:lvlText w:val="•"/>
      <w:lvlJc w:val="left"/>
      <w:pPr>
        <w:ind w:left="2289" w:hanging="142"/>
      </w:pPr>
      <w:rPr>
        <w:rFonts w:hint="default"/>
        <w:lang w:val="es-ES" w:eastAsia="en-US" w:bidi="ar-SA"/>
      </w:rPr>
    </w:lvl>
    <w:lvl w:ilvl="4" w:tplc="F4EEE438">
      <w:numFmt w:val="bullet"/>
      <w:lvlText w:val="•"/>
      <w:lvlJc w:val="left"/>
      <w:pPr>
        <w:ind w:left="3005" w:hanging="142"/>
      </w:pPr>
      <w:rPr>
        <w:rFonts w:hint="default"/>
        <w:lang w:val="es-ES" w:eastAsia="en-US" w:bidi="ar-SA"/>
      </w:rPr>
    </w:lvl>
    <w:lvl w:ilvl="5" w:tplc="FCD05338">
      <w:numFmt w:val="bullet"/>
      <w:lvlText w:val="•"/>
      <w:lvlJc w:val="left"/>
      <w:pPr>
        <w:ind w:left="3722" w:hanging="142"/>
      </w:pPr>
      <w:rPr>
        <w:rFonts w:hint="default"/>
        <w:lang w:val="es-ES" w:eastAsia="en-US" w:bidi="ar-SA"/>
      </w:rPr>
    </w:lvl>
    <w:lvl w:ilvl="6" w:tplc="0F628A50">
      <w:numFmt w:val="bullet"/>
      <w:lvlText w:val="•"/>
      <w:lvlJc w:val="left"/>
      <w:pPr>
        <w:ind w:left="4438" w:hanging="142"/>
      </w:pPr>
      <w:rPr>
        <w:rFonts w:hint="default"/>
        <w:lang w:val="es-ES" w:eastAsia="en-US" w:bidi="ar-SA"/>
      </w:rPr>
    </w:lvl>
    <w:lvl w:ilvl="7" w:tplc="C5BE9732">
      <w:numFmt w:val="bullet"/>
      <w:lvlText w:val="•"/>
      <w:lvlJc w:val="left"/>
      <w:pPr>
        <w:ind w:left="5154" w:hanging="142"/>
      </w:pPr>
      <w:rPr>
        <w:rFonts w:hint="default"/>
        <w:lang w:val="es-ES" w:eastAsia="en-US" w:bidi="ar-SA"/>
      </w:rPr>
    </w:lvl>
    <w:lvl w:ilvl="8" w:tplc="F3E2A86C">
      <w:numFmt w:val="bullet"/>
      <w:lvlText w:val="•"/>
      <w:lvlJc w:val="left"/>
      <w:pPr>
        <w:ind w:left="5871" w:hanging="142"/>
      </w:pPr>
      <w:rPr>
        <w:rFonts w:hint="default"/>
        <w:lang w:val="es-ES" w:eastAsia="en-US" w:bidi="ar-SA"/>
      </w:rPr>
    </w:lvl>
  </w:abstractNum>
  <w:abstractNum w:abstractNumId="15" w15:restartNumberingAfterBreak="0">
    <w:nsid w:val="445F44D9"/>
    <w:multiLevelType w:val="hybridMultilevel"/>
    <w:tmpl w:val="EC88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37C9F"/>
    <w:multiLevelType w:val="hybridMultilevel"/>
    <w:tmpl w:val="1B5CDB44"/>
    <w:lvl w:ilvl="0" w:tplc="5FEC5E2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F0E1B52"/>
    <w:multiLevelType w:val="hybridMultilevel"/>
    <w:tmpl w:val="8202F274"/>
    <w:lvl w:ilvl="0" w:tplc="02EA266E">
      <w:numFmt w:val="bullet"/>
      <w:lvlText w:val=""/>
      <w:lvlJc w:val="left"/>
      <w:pPr>
        <w:ind w:left="146" w:hanging="142"/>
      </w:pPr>
      <w:rPr>
        <w:rFonts w:ascii="Symbol" w:eastAsia="Symbol" w:hAnsi="Symbol" w:cs="Symbol" w:hint="default"/>
        <w:w w:val="99"/>
        <w:sz w:val="20"/>
        <w:szCs w:val="20"/>
        <w:lang w:val="es-ES" w:eastAsia="en-US" w:bidi="ar-SA"/>
      </w:rPr>
    </w:lvl>
    <w:lvl w:ilvl="1" w:tplc="93B4C3DA">
      <w:numFmt w:val="bullet"/>
      <w:lvlText w:val="•"/>
      <w:lvlJc w:val="left"/>
      <w:pPr>
        <w:ind w:left="856" w:hanging="142"/>
      </w:pPr>
      <w:rPr>
        <w:rFonts w:hint="default"/>
        <w:lang w:val="es-ES" w:eastAsia="en-US" w:bidi="ar-SA"/>
      </w:rPr>
    </w:lvl>
    <w:lvl w:ilvl="2" w:tplc="33D249F2">
      <w:numFmt w:val="bullet"/>
      <w:lvlText w:val="•"/>
      <w:lvlJc w:val="left"/>
      <w:pPr>
        <w:ind w:left="1572" w:hanging="142"/>
      </w:pPr>
      <w:rPr>
        <w:rFonts w:hint="default"/>
        <w:lang w:val="es-ES" w:eastAsia="en-US" w:bidi="ar-SA"/>
      </w:rPr>
    </w:lvl>
    <w:lvl w:ilvl="3" w:tplc="3D6CBD88">
      <w:numFmt w:val="bullet"/>
      <w:lvlText w:val="•"/>
      <w:lvlJc w:val="left"/>
      <w:pPr>
        <w:ind w:left="2289" w:hanging="142"/>
      </w:pPr>
      <w:rPr>
        <w:rFonts w:hint="default"/>
        <w:lang w:val="es-ES" w:eastAsia="en-US" w:bidi="ar-SA"/>
      </w:rPr>
    </w:lvl>
    <w:lvl w:ilvl="4" w:tplc="ADDC86C4">
      <w:numFmt w:val="bullet"/>
      <w:lvlText w:val="•"/>
      <w:lvlJc w:val="left"/>
      <w:pPr>
        <w:ind w:left="3005" w:hanging="142"/>
      </w:pPr>
      <w:rPr>
        <w:rFonts w:hint="default"/>
        <w:lang w:val="es-ES" w:eastAsia="en-US" w:bidi="ar-SA"/>
      </w:rPr>
    </w:lvl>
    <w:lvl w:ilvl="5" w:tplc="851AD6A8">
      <w:numFmt w:val="bullet"/>
      <w:lvlText w:val="•"/>
      <w:lvlJc w:val="left"/>
      <w:pPr>
        <w:ind w:left="3722" w:hanging="142"/>
      </w:pPr>
      <w:rPr>
        <w:rFonts w:hint="default"/>
        <w:lang w:val="es-ES" w:eastAsia="en-US" w:bidi="ar-SA"/>
      </w:rPr>
    </w:lvl>
    <w:lvl w:ilvl="6" w:tplc="959ACCCE">
      <w:numFmt w:val="bullet"/>
      <w:lvlText w:val="•"/>
      <w:lvlJc w:val="left"/>
      <w:pPr>
        <w:ind w:left="4438" w:hanging="142"/>
      </w:pPr>
      <w:rPr>
        <w:rFonts w:hint="default"/>
        <w:lang w:val="es-ES" w:eastAsia="en-US" w:bidi="ar-SA"/>
      </w:rPr>
    </w:lvl>
    <w:lvl w:ilvl="7" w:tplc="AF8E5496">
      <w:numFmt w:val="bullet"/>
      <w:lvlText w:val="•"/>
      <w:lvlJc w:val="left"/>
      <w:pPr>
        <w:ind w:left="5154" w:hanging="142"/>
      </w:pPr>
      <w:rPr>
        <w:rFonts w:hint="default"/>
        <w:lang w:val="es-ES" w:eastAsia="en-US" w:bidi="ar-SA"/>
      </w:rPr>
    </w:lvl>
    <w:lvl w:ilvl="8" w:tplc="81A2CD5E">
      <w:numFmt w:val="bullet"/>
      <w:lvlText w:val="•"/>
      <w:lvlJc w:val="left"/>
      <w:pPr>
        <w:ind w:left="5871" w:hanging="142"/>
      </w:pPr>
      <w:rPr>
        <w:rFonts w:hint="default"/>
        <w:lang w:val="es-ES" w:eastAsia="en-US" w:bidi="ar-SA"/>
      </w:rPr>
    </w:lvl>
  </w:abstractNum>
  <w:abstractNum w:abstractNumId="18" w15:restartNumberingAfterBreak="0">
    <w:nsid w:val="4F745F84"/>
    <w:multiLevelType w:val="hybridMultilevel"/>
    <w:tmpl w:val="20A23B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7C4E2C"/>
    <w:multiLevelType w:val="hybridMultilevel"/>
    <w:tmpl w:val="51D81CDE"/>
    <w:lvl w:ilvl="0" w:tplc="1848F3A8">
      <w:start w:val="1"/>
      <w:numFmt w:val="bullet"/>
      <w:lvlText w:val=""/>
      <w:lvlJc w:val="left"/>
      <w:pPr>
        <w:ind w:left="720" w:hanging="360"/>
      </w:pPr>
      <w:rPr>
        <w:rFonts w:ascii="Symbol" w:hAnsi="Symbol" w:hint="default"/>
      </w:rPr>
    </w:lvl>
    <w:lvl w:ilvl="1" w:tplc="E446E598">
      <w:numFmt w:val="bullet"/>
      <w:lvlText w:val="-"/>
      <w:lvlJc w:val="left"/>
      <w:pPr>
        <w:ind w:left="1440" w:hanging="360"/>
      </w:pPr>
      <w:rPr>
        <w:rFonts w:ascii="Calibri" w:eastAsia="Times New Roman" w:hAnsi="Calibri" w:cstheme="minorHAns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4353271"/>
    <w:multiLevelType w:val="hybridMultilevel"/>
    <w:tmpl w:val="C46864CE"/>
    <w:lvl w:ilvl="0" w:tplc="E1CCDF66">
      <w:start w:val="1"/>
      <w:numFmt w:val="bullet"/>
      <w:lvlText w:val="-"/>
      <w:lvlJc w:val="left"/>
      <w:pPr>
        <w:ind w:left="720" w:hanging="360"/>
      </w:pPr>
      <w:rPr>
        <w:rFonts w:ascii="Calibri" w:eastAsia="Times New Roman" w:hAnsi="Calibri" w:cstheme="minorHAns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4AA44F6"/>
    <w:multiLevelType w:val="hybridMultilevel"/>
    <w:tmpl w:val="B5889052"/>
    <w:lvl w:ilvl="0" w:tplc="038206F0">
      <w:numFmt w:val="bullet"/>
      <w:lvlText w:val=""/>
      <w:lvlJc w:val="left"/>
      <w:pPr>
        <w:ind w:left="146" w:hanging="142"/>
      </w:pPr>
      <w:rPr>
        <w:rFonts w:ascii="Symbol" w:eastAsia="Symbol" w:hAnsi="Symbol" w:cs="Symbol" w:hint="default"/>
        <w:w w:val="99"/>
        <w:sz w:val="20"/>
        <w:szCs w:val="20"/>
        <w:lang w:val="es-ES" w:eastAsia="en-US" w:bidi="ar-SA"/>
      </w:rPr>
    </w:lvl>
    <w:lvl w:ilvl="1" w:tplc="85BC0C20">
      <w:numFmt w:val="bullet"/>
      <w:lvlText w:val="•"/>
      <w:lvlJc w:val="left"/>
      <w:pPr>
        <w:ind w:left="856" w:hanging="142"/>
      </w:pPr>
      <w:rPr>
        <w:rFonts w:hint="default"/>
        <w:lang w:val="es-ES" w:eastAsia="en-US" w:bidi="ar-SA"/>
      </w:rPr>
    </w:lvl>
    <w:lvl w:ilvl="2" w:tplc="67407E2E">
      <w:numFmt w:val="bullet"/>
      <w:lvlText w:val="•"/>
      <w:lvlJc w:val="left"/>
      <w:pPr>
        <w:ind w:left="1572" w:hanging="142"/>
      </w:pPr>
      <w:rPr>
        <w:rFonts w:hint="default"/>
        <w:lang w:val="es-ES" w:eastAsia="en-US" w:bidi="ar-SA"/>
      </w:rPr>
    </w:lvl>
    <w:lvl w:ilvl="3" w:tplc="3B3CE69A">
      <w:numFmt w:val="bullet"/>
      <w:lvlText w:val="•"/>
      <w:lvlJc w:val="left"/>
      <w:pPr>
        <w:ind w:left="2289" w:hanging="142"/>
      </w:pPr>
      <w:rPr>
        <w:rFonts w:hint="default"/>
        <w:lang w:val="es-ES" w:eastAsia="en-US" w:bidi="ar-SA"/>
      </w:rPr>
    </w:lvl>
    <w:lvl w:ilvl="4" w:tplc="3B64E6AC">
      <w:numFmt w:val="bullet"/>
      <w:lvlText w:val="•"/>
      <w:lvlJc w:val="left"/>
      <w:pPr>
        <w:ind w:left="3005" w:hanging="142"/>
      </w:pPr>
      <w:rPr>
        <w:rFonts w:hint="default"/>
        <w:lang w:val="es-ES" w:eastAsia="en-US" w:bidi="ar-SA"/>
      </w:rPr>
    </w:lvl>
    <w:lvl w:ilvl="5" w:tplc="D17E5338">
      <w:numFmt w:val="bullet"/>
      <w:lvlText w:val="•"/>
      <w:lvlJc w:val="left"/>
      <w:pPr>
        <w:ind w:left="3722" w:hanging="142"/>
      </w:pPr>
      <w:rPr>
        <w:rFonts w:hint="default"/>
        <w:lang w:val="es-ES" w:eastAsia="en-US" w:bidi="ar-SA"/>
      </w:rPr>
    </w:lvl>
    <w:lvl w:ilvl="6" w:tplc="021432B6">
      <w:numFmt w:val="bullet"/>
      <w:lvlText w:val="•"/>
      <w:lvlJc w:val="left"/>
      <w:pPr>
        <w:ind w:left="4438" w:hanging="142"/>
      </w:pPr>
      <w:rPr>
        <w:rFonts w:hint="default"/>
        <w:lang w:val="es-ES" w:eastAsia="en-US" w:bidi="ar-SA"/>
      </w:rPr>
    </w:lvl>
    <w:lvl w:ilvl="7" w:tplc="D174E9C8">
      <w:numFmt w:val="bullet"/>
      <w:lvlText w:val="•"/>
      <w:lvlJc w:val="left"/>
      <w:pPr>
        <w:ind w:left="5154" w:hanging="142"/>
      </w:pPr>
      <w:rPr>
        <w:rFonts w:hint="default"/>
        <w:lang w:val="es-ES" w:eastAsia="en-US" w:bidi="ar-SA"/>
      </w:rPr>
    </w:lvl>
    <w:lvl w:ilvl="8" w:tplc="2924B3A6">
      <w:numFmt w:val="bullet"/>
      <w:lvlText w:val="•"/>
      <w:lvlJc w:val="left"/>
      <w:pPr>
        <w:ind w:left="5871" w:hanging="142"/>
      </w:pPr>
      <w:rPr>
        <w:rFonts w:hint="default"/>
        <w:lang w:val="es-ES" w:eastAsia="en-US" w:bidi="ar-SA"/>
      </w:rPr>
    </w:lvl>
  </w:abstractNum>
  <w:abstractNum w:abstractNumId="22"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2B5429"/>
    <w:multiLevelType w:val="hybridMultilevel"/>
    <w:tmpl w:val="B8984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85037F"/>
    <w:multiLevelType w:val="hybridMultilevel"/>
    <w:tmpl w:val="F44A46F8"/>
    <w:lvl w:ilvl="0" w:tplc="15CED5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2646C"/>
    <w:multiLevelType w:val="hybridMultilevel"/>
    <w:tmpl w:val="BFB2B2D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26"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79614BDD"/>
    <w:multiLevelType w:val="hybridMultilevel"/>
    <w:tmpl w:val="324C13C4"/>
    <w:lvl w:ilvl="0" w:tplc="F3A6F074">
      <w:numFmt w:val="bullet"/>
      <w:lvlText w:val="•"/>
      <w:lvlJc w:val="left"/>
      <w:pPr>
        <w:ind w:left="720" w:hanging="360"/>
      </w:pPr>
      <w:rPr>
        <w:rFonts w:ascii="Calibri" w:eastAsia="Times New Roman" w:hAnsi="Calibri"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26"/>
  </w:num>
  <w:num w:numId="2">
    <w:abstractNumId w:val="26"/>
  </w:num>
  <w:num w:numId="3">
    <w:abstractNumId w:val="26"/>
  </w:num>
  <w:num w:numId="4">
    <w:abstractNumId w:val="26"/>
  </w:num>
  <w:num w:numId="5">
    <w:abstractNumId w:val="1"/>
  </w:num>
  <w:num w:numId="6">
    <w:abstractNumId w:val="29"/>
  </w:num>
  <w:num w:numId="7">
    <w:abstractNumId w:val="7"/>
  </w:num>
  <w:num w:numId="8">
    <w:abstractNumId w:val="0"/>
  </w:num>
  <w:num w:numId="9">
    <w:abstractNumId w:val="28"/>
  </w:num>
  <w:num w:numId="10">
    <w:abstractNumId w:val="2"/>
  </w:num>
  <w:num w:numId="11">
    <w:abstractNumId w:val="9"/>
  </w:num>
  <w:num w:numId="12">
    <w:abstractNumId w:val="13"/>
  </w:num>
  <w:num w:numId="13">
    <w:abstractNumId w:val="25"/>
  </w:num>
  <w:num w:numId="14">
    <w:abstractNumId w:val="3"/>
  </w:num>
  <w:num w:numId="15">
    <w:abstractNumId w:val="22"/>
  </w:num>
  <w:num w:numId="16">
    <w:abstractNumId w:val="14"/>
  </w:num>
  <w:num w:numId="17">
    <w:abstractNumId w:val="21"/>
  </w:num>
  <w:num w:numId="18">
    <w:abstractNumId w:val="17"/>
  </w:num>
  <w:num w:numId="19">
    <w:abstractNumId w:val="16"/>
  </w:num>
  <w:num w:numId="20">
    <w:abstractNumId w:val="11"/>
  </w:num>
  <w:num w:numId="21">
    <w:abstractNumId w:val="6"/>
  </w:num>
  <w:num w:numId="22">
    <w:abstractNumId w:val="24"/>
  </w:num>
  <w:num w:numId="23">
    <w:abstractNumId w:val="12"/>
  </w:num>
  <w:num w:numId="24">
    <w:abstractNumId w:val="15"/>
  </w:num>
  <w:num w:numId="25">
    <w:abstractNumId w:val="23"/>
  </w:num>
  <w:num w:numId="26">
    <w:abstractNumId w:val="10"/>
  </w:num>
  <w:num w:numId="27">
    <w:abstractNumId w:val="27"/>
  </w:num>
  <w:num w:numId="28">
    <w:abstractNumId w:val="4"/>
  </w:num>
  <w:num w:numId="29">
    <w:abstractNumId w:val="19"/>
  </w:num>
  <w:num w:numId="30">
    <w:abstractNumId w:val="20"/>
  </w:num>
  <w:num w:numId="31">
    <w:abstractNumId w:val="5"/>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6"/>
    <w:rsid w:val="00004743"/>
    <w:rsid w:val="00006FE6"/>
    <w:rsid w:val="00011045"/>
    <w:rsid w:val="00011DF2"/>
    <w:rsid w:val="000252AB"/>
    <w:rsid w:val="000278BB"/>
    <w:rsid w:val="00045D50"/>
    <w:rsid w:val="00046431"/>
    <w:rsid w:val="0005209D"/>
    <w:rsid w:val="000525D3"/>
    <w:rsid w:val="00052FF6"/>
    <w:rsid w:val="0005308E"/>
    <w:rsid w:val="000655F8"/>
    <w:rsid w:val="00066331"/>
    <w:rsid w:val="000725D0"/>
    <w:rsid w:val="000758FE"/>
    <w:rsid w:val="00081BC8"/>
    <w:rsid w:val="000907F7"/>
    <w:rsid w:val="00095750"/>
    <w:rsid w:val="000A28A0"/>
    <w:rsid w:val="000A4B81"/>
    <w:rsid w:val="000B47F7"/>
    <w:rsid w:val="000C1040"/>
    <w:rsid w:val="000C48B5"/>
    <w:rsid w:val="000C58EE"/>
    <w:rsid w:val="000C696B"/>
    <w:rsid w:val="000D0036"/>
    <w:rsid w:val="000D4E5F"/>
    <w:rsid w:val="000D55F5"/>
    <w:rsid w:val="000E3C04"/>
    <w:rsid w:val="000F1E57"/>
    <w:rsid w:val="00101B61"/>
    <w:rsid w:val="00103C24"/>
    <w:rsid w:val="00111A3C"/>
    <w:rsid w:val="0011618D"/>
    <w:rsid w:val="00120C15"/>
    <w:rsid w:val="00122FBD"/>
    <w:rsid w:val="0012316C"/>
    <w:rsid w:val="00123954"/>
    <w:rsid w:val="0012673C"/>
    <w:rsid w:val="00132B52"/>
    <w:rsid w:val="0013640E"/>
    <w:rsid w:val="00140CCE"/>
    <w:rsid w:val="00141079"/>
    <w:rsid w:val="00145EC6"/>
    <w:rsid w:val="0015113E"/>
    <w:rsid w:val="0015485B"/>
    <w:rsid w:val="00154D6C"/>
    <w:rsid w:val="00156B0E"/>
    <w:rsid w:val="00160F9B"/>
    <w:rsid w:val="00161577"/>
    <w:rsid w:val="0017008B"/>
    <w:rsid w:val="00170B40"/>
    <w:rsid w:val="001778A0"/>
    <w:rsid w:val="00181EAE"/>
    <w:rsid w:val="00191414"/>
    <w:rsid w:val="001925CF"/>
    <w:rsid w:val="001A2416"/>
    <w:rsid w:val="001A4A2E"/>
    <w:rsid w:val="001D5B0A"/>
    <w:rsid w:val="001F0315"/>
    <w:rsid w:val="001F3413"/>
    <w:rsid w:val="001F5DFE"/>
    <w:rsid w:val="0020481E"/>
    <w:rsid w:val="002076E6"/>
    <w:rsid w:val="002078FF"/>
    <w:rsid w:val="00215F34"/>
    <w:rsid w:val="00223B50"/>
    <w:rsid w:val="00232AE1"/>
    <w:rsid w:val="00232C87"/>
    <w:rsid w:val="002334AB"/>
    <w:rsid w:val="0024029D"/>
    <w:rsid w:val="00241D78"/>
    <w:rsid w:val="00244AEF"/>
    <w:rsid w:val="0024774B"/>
    <w:rsid w:val="00252117"/>
    <w:rsid w:val="002533CD"/>
    <w:rsid w:val="00255ED4"/>
    <w:rsid w:val="002571A2"/>
    <w:rsid w:val="00267108"/>
    <w:rsid w:val="00267D49"/>
    <w:rsid w:val="00270BFA"/>
    <w:rsid w:val="00276495"/>
    <w:rsid w:val="00284DE6"/>
    <w:rsid w:val="002862E1"/>
    <w:rsid w:val="00287D52"/>
    <w:rsid w:val="00293F02"/>
    <w:rsid w:val="00294322"/>
    <w:rsid w:val="002950AA"/>
    <w:rsid w:val="00296A05"/>
    <w:rsid w:val="002A454D"/>
    <w:rsid w:val="002A7482"/>
    <w:rsid w:val="002A7DA0"/>
    <w:rsid w:val="002B0D8E"/>
    <w:rsid w:val="002B0DE9"/>
    <w:rsid w:val="002B115E"/>
    <w:rsid w:val="002B40DF"/>
    <w:rsid w:val="002C19F9"/>
    <w:rsid w:val="002C1B06"/>
    <w:rsid w:val="002C5BF8"/>
    <w:rsid w:val="002C7AC5"/>
    <w:rsid w:val="002D69EC"/>
    <w:rsid w:val="002E19B8"/>
    <w:rsid w:val="002E2B1B"/>
    <w:rsid w:val="002F1365"/>
    <w:rsid w:val="002F7ACD"/>
    <w:rsid w:val="003042AC"/>
    <w:rsid w:val="0031741E"/>
    <w:rsid w:val="00317961"/>
    <w:rsid w:val="003212BA"/>
    <w:rsid w:val="00330102"/>
    <w:rsid w:val="00331383"/>
    <w:rsid w:val="00331A1B"/>
    <w:rsid w:val="00332EF4"/>
    <w:rsid w:val="0034080D"/>
    <w:rsid w:val="00346C72"/>
    <w:rsid w:val="003566DF"/>
    <w:rsid w:val="00356A75"/>
    <w:rsid w:val="003641DE"/>
    <w:rsid w:val="0036447E"/>
    <w:rsid w:val="003655EC"/>
    <w:rsid w:val="003709FF"/>
    <w:rsid w:val="00372D0A"/>
    <w:rsid w:val="00373B19"/>
    <w:rsid w:val="00375398"/>
    <w:rsid w:val="00375710"/>
    <w:rsid w:val="0037762B"/>
    <w:rsid w:val="003807C4"/>
    <w:rsid w:val="00381E01"/>
    <w:rsid w:val="00381E56"/>
    <w:rsid w:val="003833CF"/>
    <w:rsid w:val="003860B7"/>
    <w:rsid w:val="00392392"/>
    <w:rsid w:val="00397CA1"/>
    <w:rsid w:val="003A7991"/>
    <w:rsid w:val="003B00AD"/>
    <w:rsid w:val="003B1B06"/>
    <w:rsid w:val="003B201A"/>
    <w:rsid w:val="003B4A54"/>
    <w:rsid w:val="003B648E"/>
    <w:rsid w:val="003C2460"/>
    <w:rsid w:val="003D005E"/>
    <w:rsid w:val="003D5AE9"/>
    <w:rsid w:val="003E5AF7"/>
    <w:rsid w:val="003E6E97"/>
    <w:rsid w:val="003F142C"/>
    <w:rsid w:val="003F16E5"/>
    <w:rsid w:val="003F1A68"/>
    <w:rsid w:val="003F1C07"/>
    <w:rsid w:val="00412273"/>
    <w:rsid w:val="0041654B"/>
    <w:rsid w:val="00422EEC"/>
    <w:rsid w:val="00436772"/>
    <w:rsid w:val="00437453"/>
    <w:rsid w:val="00437B5C"/>
    <w:rsid w:val="0044052F"/>
    <w:rsid w:val="00442F8B"/>
    <w:rsid w:val="00451D1F"/>
    <w:rsid w:val="004532E4"/>
    <w:rsid w:val="00462B70"/>
    <w:rsid w:val="00464A67"/>
    <w:rsid w:val="00467762"/>
    <w:rsid w:val="004717F7"/>
    <w:rsid w:val="00471FB1"/>
    <w:rsid w:val="00477685"/>
    <w:rsid w:val="004828F9"/>
    <w:rsid w:val="00485DB6"/>
    <w:rsid w:val="00487CBE"/>
    <w:rsid w:val="0049324D"/>
    <w:rsid w:val="004A114E"/>
    <w:rsid w:val="004B307D"/>
    <w:rsid w:val="004D2AF0"/>
    <w:rsid w:val="004D756B"/>
    <w:rsid w:val="004E6FB9"/>
    <w:rsid w:val="005020F8"/>
    <w:rsid w:val="00502885"/>
    <w:rsid w:val="00503624"/>
    <w:rsid w:val="00504234"/>
    <w:rsid w:val="00514626"/>
    <w:rsid w:val="00525472"/>
    <w:rsid w:val="00526C90"/>
    <w:rsid w:val="00535205"/>
    <w:rsid w:val="0053672B"/>
    <w:rsid w:val="00536ABD"/>
    <w:rsid w:val="00541E68"/>
    <w:rsid w:val="00544871"/>
    <w:rsid w:val="00544B0E"/>
    <w:rsid w:val="005539CB"/>
    <w:rsid w:val="00555A5F"/>
    <w:rsid w:val="00555A9E"/>
    <w:rsid w:val="00564678"/>
    <w:rsid w:val="00566862"/>
    <w:rsid w:val="00567065"/>
    <w:rsid w:val="005753A6"/>
    <w:rsid w:val="00575F32"/>
    <w:rsid w:val="00580342"/>
    <w:rsid w:val="00581443"/>
    <w:rsid w:val="005944B8"/>
    <w:rsid w:val="00595DF8"/>
    <w:rsid w:val="005A2F08"/>
    <w:rsid w:val="005A5E0C"/>
    <w:rsid w:val="005A6DD6"/>
    <w:rsid w:val="005B17D1"/>
    <w:rsid w:val="005B1B3D"/>
    <w:rsid w:val="005B3240"/>
    <w:rsid w:val="005C19C7"/>
    <w:rsid w:val="005C7979"/>
    <w:rsid w:val="005D0929"/>
    <w:rsid w:val="005D2D5C"/>
    <w:rsid w:val="005E0318"/>
    <w:rsid w:val="005E0CA1"/>
    <w:rsid w:val="005F0856"/>
    <w:rsid w:val="005F0AE3"/>
    <w:rsid w:val="005F23CA"/>
    <w:rsid w:val="005F5864"/>
    <w:rsid w:val="00607CC4"/>
    <w:rsid w:val="0061023C"/>
    <w:rsid w:val="00611E68"/>
    <w:rsid w:val="00612386"/>
    <w:rsid w:val="00613411"/>
    <w:rsid w:val="00616175"/>
    <w:rsid w:val="0062028F"/>
    <w:rsid w:val="00622766"/>
    <w:rsid w:val="00632C21"/>
    <w:rsid w:val="00634E9E"/>
    <w:rsid w:val="00635557"/>
    <w:rsid w:val="006414EC"/>
    <w:rsid w:val="006429B4"/>
    <w:rsid w:val="0066682F"/>
    <w:rsid w:val="00667357"/>
    <w:rsid w:val="00675EE7"/>
    <w:rsid w:val="00682404"/>
    <w:rsid w:val="0068378A"/>
    <w:rsid w:val="00685FA6"/>
    <w:rsid w:val="00696808"/>
    <w:rsid w:val="006A3E4B"/>
    <w:rsid w:val="006A4F5B"/>
    <w:rsid w:val="006A75AB"/>
    <w:rsid w:val="006A7CB2"/>
    <w:rsid w:val="006B6D37"/>
    <w:rsid w:val="006C102A"/>
    <w:rsid w:val="006C5EAB"/>
    <w:rsid w:val="006C715F"/>
    <w:rsid w:val="006C7C69"/>
    <w:rsid w:val="006D1DE7"/>
    <w:rsid w:val="006D4EBE"/>
    <w:rsid w:val="006D7495"/>
    <w:rsid w:val="006E37B6"/>
    <w:rsid w:val="006E471B"/>
    <w:rsid w:val="006F1970"/>
    <w:rsid w:val="006F40A2"/>
    <w:rsid w:val="006F412B"/>
    <w:rsid w:val="00702DDD"/>
    <w:rsid w:val="0070405C"/>
    <w:rsid w:val="00710461"/>
    <w:rsid w:val="0071352B"/>
    <w:rsid w:val="00716384"/>
    <w:rsid w:val="00716498"/>
    <w:rsid w:val="0071734F"/>
    <w:rsid w:val="007200D2"/>
    <w:rsid w:val="00720E1D"/>
    <w:rsid w:val="007240DF"/>
    <w:rsid w:val="0072737F"/>
    <w:rsid w:val="00730A13"/>
    <w:rsid w:val="007328B8"/>
    <w:rsid w:val="0074654B"/>
    <w:rsid w:val="00747447"/>
    <w:rsid w:val="00750174"/>
    <w:rsid w:val="00751CF7"/>
    <w:rsid w:val="00754020"/>
    <w:rsid w:val="00754263"/>
    <w:rsid w:val="00762662"/>
    <w:rsid w:val="00762C68"/>
    <w:rsid w:val="00764F94"/>
    <w:rsid w:val="00774851"/>
    <w:rsid w:val="00775972"/>
    <w:rsid w:val="007779E2"/>
    <w:rsid w:val="007806F8"/>
    <w:rsid w:val="00785F24"/>
    <w:rsid w:val="007868D7"/>
    <w:rsid w:val="0078736A"/>
    <w:rsid w:val="00787F36"/>
    <w:rsid w:val="007913EF"/>
    <w:rsid w:val="00793563"/>
    <w:rsid w:val="0079506F"/>
    <w:rsid w:val="007A2519"/>
    <w:rsid w:val="007A385A"/>
    <w:rsid w:val="007B2F5F"/>
    <w:rsid w:val="007B5A1B"/>
    <w:rsid w:val="007C0B3C"/>
    <w:rsid w:val="007C1FEA"/>
    <w:rsid w:val="007D6A7F"/>
    <w:rsid w:val="007F16F6"/>
    <w:rsid w:val="007F1725"/>
    <w:rsid w:val="008005E9"/>
    <w:rsid w:val="0080461F"/>
    <w:rsid w:val="008130B6"/>
    <w:rsid w:val="008169B9"/>
    <w:rsid w:val="0082179C"/>
    <w:rsid w:val="008250F5"/>
    <w:rsid w:val="00825133"/>
    <w:rsid w:val="00825740"/>
    <w:rsid w:val="00833122"/>
    <w:rsid w:val="00842D20"/>
    <w:rsid w:val="008469E5"/>
    <w:rsid w:val="0085166A"/>
    <w:rsid w:val="00855D83"/>
    <w:rsid w:val="008564C1"/>
    <w:rsid w:val="00856E16"/>
    <w:rsid w:val="00864E57"/>
    <w:rsid w:val="00865D58"/>
    <w:rsid w:val="008716EF"/>
    <w:rsid w:val="0087697F"/>
    <w:rsid w:val="00877A12"/>
    <w:rsid w:val="008822B3"/>
    <w:rsid w:val="0088393C"/>
    <w:rsid w:val="00884407"/>
    <w:rsid w:val="00885896"/>
    <w:rsid w:val="0088665C"/>
    <w:rsid w:val="0089323E"/>
    <w:rsid w:val="00894B1F"/>
    <w:rsid w:val="008950BC"/>
    <w:rsid w:val="0089787D"/>
    <w:rsid w:val="008979FC"/>
    <w:rsid w:val="00897E50"/>
    <w:rsid w:val="008A3316"/>
    <w:rsid w:val="008A3D1F"/>
    <w:rsid w:val="008A59F6"/>
    <w:rsid w:val="008A6673"/>
    <w:rsid w:val="008B1AC7"/>
    <w:rsid w:val="008B4EFA"/>
    <w:rsid w:val="008B6EBF"/>
    <w:rsid w:val="008C1B86"/>
    <w:rsid w:val="008C6021"/>
    <w:rsid w:val="008D003B"/>
    <w:rsid w:val="008D2A51"/>
    <w:rsid w:val="008D4181"/>
    <w:rsid w:val="008D6BCD"/>
    <w:rsid w:val="008E0919"/>
    <w:rsid w:val="008E13EA"/>
    <w:rsid w:val="008E3EDA"/>
    <w:rsid w:val="008E6FF0"/>
    <w:rsid w:val="008F1900"/>
    <w:rsid w:val="008F269A"/>
    <w:rsid w:val="008F3A2A"/>
    <w:rsid w:val="008F796D"/>
    <w:rsid w:val="008F7D30"/>
    <w:rsid w:val="00901EC7"/>
    <w:rsid w:val="00912727"/>
    <w:rsid w:val="0091275C"/>
    <w:rsid w:val="00917921"/>
    <w:rsid w:val="00930473"/>
    <w:rsid w:val="00930BBD"/>
    <w:rsid w:val="00935822"/>
    <w:rsid w:val="00935984"/>
    <w:rsid w:val="009403B9"/>
    <w:rsid w:val="00941233"/>
    <w:rsid w:val="00947507"/>
    <w:rsid w:val="00951F3E"/>
    <w:rsid w:val="009534D2"/>
    <w:rsid w:val="00954E84"/>
    <w:rsid w:val="00956F7B"/>
    <w:rsid w:val="00957476"/>
    <w:rsid w:val="00965171"/>
    <w:rsid w:val="009775EF"/>
    <w:rsid w:val="009817C0"/>
    <w:rsid w:val="00983032"/>
    <w:rsid w:val="00983623"/>
    <w:rsid w:val="009837DE"/>
    <w:rsid w:val="00991D65"/>
    <w:rsid w:val="00996DF5"/>
    <w:rsid w:val="009A40D0"/>
    <w:rsid w:val="009C062B"/>
    <w:rsid w:val="009C2B07"/>
    <w:rsid w:val="009D2167"/>
    <w:rsid w:val="009D44A2"/>
    <w:rsid w:val="009D5C27"/>
    <w:rsid w:val="009E38C5"/>
    <w:rsid w:val="009E499D"/>
    <w:rsid w:val="009E72A2"/>
    <w:rsid w:val="009F4B1E"/>
    <w:rsid w:val="009F4C5B"/>
    <w:rsid w:val="009F4DE6"/>
    <w:rsid w:val="009F6E28"/>
    <w:rsid w:val="00A06254"/>
    <w:rsid w:val="00A0682A"/>
    <w:rsid w:val="00A07D1C"/>
    <w:rsid w:val="00A12A6C"/>
    <w:rsid w:val="00A1517D"/>
    <w:rsid w:val="00A176CC"/>
    <w:rsid w:val="00A1773E"/>
    <w:rsid w:val="00A17E57"/>
    <w:rsid w:val="00A310DA"/>
    <w:rsid w:val="00A314B3"/>
    <w:rsid w:val="00A353C3"/>
    <w:rsid w:val="00A35C4D"/>
    <w:rsid w:val="00A40DD0"/>
    <w:rsid w:val="00A41699"/>
    <w:rsid w:val="00A41E35"/>
    <w:rsid w:val="00A42B32"/>
    <w:rsid w:val="00A43C35"/>
    <w:rsid w:val="00A448A2"/>
    <w:rsid w:val="00A56665"/>
    <w:rsid w:val="00A56CB7"/>
    <w:rsid w:val="00A60A63"/>
    <w:rsid w:val="00A62DF5"/>
    <w:rsid w:val="00A63463"/>
    <w:rsid w:val="00A705AD"/>
    <w:rsid w:val="00A70627"/>
    <w:rsid w:val="00A71CCE"/>
    <w:rsid w:val="00A748C8"/>
    <w:rsid w:val="00A74E17"/>
    <w:rsid w:val="00A9518B"/>
    <w:rsid w:val="00A955F2"/>
    <w:rsid w:val="00A96448"/>
    <w:rsid w:val="00A97FAB"/>
    <w:rsid w:val="00AA02A8"/>
    <w:rsid w:val="00AA0746"/>
    <w:rsid w:val="00AA21CE"/>
    <w:rsid w:val="00AA3D16"/>
    <w:rsid w:val="00AA64C5"/>
    <w:rsid w:val="00AA78FB"/>
    <w:rsid w:val="00AB01CF"/>
    <w:rsid w:val="00AB3E29"/>
    <w:rsid w:val="00AC1FB1"/>
    <w:rsid w:val="00AC2D92"/>
    <w:rsid w:val="00AD0104"/>
    <w:rsid w:val="00AD0DE1"/>
    <w:rsid w:val="00AD6957"/>
    <w:rsid w:val="00AE2939"/>
    <w:rsid w:val="00AE3D77"/>
    <w:rsid w:val="00AE45AF"/>
    <w:rsid w:val="00AE7B2C"/>
    <w:rsid w:val="00AF7A48"/>
    <w:rsid w:val="00B016FC"/>
    <w:rsid w:val="00B02ED6"/>
    <w:rsid w:val="00B07652"/>
    <w:rsid w:val="00B1334C"/>
    <w:rsid w:val="00B154F6"/>
    <w:rsid w:val="00B161A3"/>
    <w:rsid w:val="00B206A8"/>
    <w:rsid w:val="00B20AD9"/>
    <w:rsid w:val="00B354BB"/>
    <w:rsid w:val="00B47691"/>
    <w:rsid w:val="00B524C4"/>
    <w:rsid w:val="00B54335"/>
    <w:rsid w:val="00B6058E"/>
    <w:rsid w:val="00B62660"/>
    <w:rsid w:val="00B63F69"/>
    <w:rsid w:val="00B76DE1"/>
    <w:rsid w:val="00B81C9A"/>
    <w:rsid w:val="00B92C0D"/>
    <w:rsid w:val="00B93489"/>
    <w:rsid w:val="00BA11DE"/>
    <w:rsid w:val="00BA22FF"/>
    <w:rsid w:val="00BA4EDA"/>
    <w:rsid w:val="00BB15CE"/>
    <w:rsid w:val="00BB17A5"/>
    <w:rsid w:val="00BB5797"/>
    <w:rsid w:val="00BB70A6"/>
    <w:rsid w:val="00BD0980"/>
    <w:rsid w:val="00BD2B52"/>
    <w:rsid w:val="00BE3A06"/>
    <w:rsid w:val="00BE4370"/>
    <w:rsid w:val="00BF0669"/>
    <w:rsid w:val="00C00321"/>
    <w:rsid w:val="00C00A30"/>
    <w:rsid w:val="00C071E5"/>
    <w:rsid w:val="00C07A94"/>
    <w:rsid w:val="00C128E1"/>
    <w:rsid w:val="00C254CB"/>
    <w:rsid w:val="00C257E7"/>
    <w:rsid w:val="00C26DB3"/>
    <w:rsid w:val="00C3618F"/>
    <w:rsid w:val="00C446C2"/>
    <w:rsid w:val="00C46DD1"/>
    <w:rsid w:val="00C516CF"/>
    <w:rsid w:val="00C51B97"/>
    <w:rsid w:val="00C52CCD"/>
    <w:rsid w:val="00C5313A"/>
    <w:rsid w:val="00C5483E"/>
    <w:rsid w:val="00C56A1D"/>
    <w:rsid w:val="00C667DC"/>
    <w:rsid w:val="00C70A8C"/>
    <w:rsid w:val="00C720A1"/>
    <w:rsid w:val="00C72E6E"/>
    <w:rsid w:val="00C7397C"/>
    <w:rsid w:val="00C80A4B"/>
    <w:rsid w:val="00C92615"/>
    <w:rsid w:val="00C94BED"/>
    <w:rsid w:val="00CA36A3"/>
    <w:rsid w:val="00CB05E5"/>
    <w:rsid w:val="00CB4B43"/>
    <w:rsid w:val="00CB5D0E"/>
    <w:rsid w:val="00CB60D0"/>
    <w:rsid w:val="00CB747D"/>
    <w:rsid w:val="00CB7F26"/>
    <w:rsid w:val="00CC05DF"/>
    <w:rsid w:val="00CC470F"/>
    <w:rsid w:val="00CC7130"/>
    <w:rsid w:val="00CD09F4"/>
    <w:rsid w:val="00CD3910"/>
    <w:rsid w:val="00CD448D"/>
    <w:rsid w:val="00CE43E8"/>
    <w:rsid w:val="00D01545"/>
    <w:rsid w:val="00D07C2A"/>
    <w:rsid w:val="00D13897"/>
    <w:rsid w:val="00D141F2"/>
    <w:rsid w:val="00D16251"/>
    <w:rsid w:val="00D250C4"/>
    <w:rsid w:val="00D27223"/>
    <w:rsid w:val="00D33F87"/>
    <w:rsid w:val="00D35CB6"/>
    <w:rsid w:val="00D41CDE"/>
    <w:rsid w:val="00D45F67"/>
    <w:rsid w:val="00D46396"/>
    <w:rsid w:val="00D57B06"/>
    <w:rsid w:val="00D64014"/>
    <w:rsid w:val="00D70676"/>
    <w:rsid w:val="00D7134E"/>
    <w:rsid w:val="00D719B6"/>
    <w:rsid w:val="00D74558"/>
    <w:rsid w:val="00D76627"/>
    <w:rsid w:val="00D80015"/>
    <w:rsid w:val="00D8066D"/>
    <w:rsid w:val="00D8225E"/>
    <w:rsid w:val="00D8289C"/>
    <w:rsid w:val="00D8306E"/>
    <w:rsid w:val="00D8531F"/>
    <w:rsid w:val="00D95CC1"/>
    <w:rsid w:val="00DB02AD"/>
    <w:rsid w:val="00DB7BC8"/>
    <w:rsid w:val="00DC7379"/>
    <w:rsid w:val="00DD3D77"/>
    <w:rsid w:val="00DD61CD"/>
    <w:rsid w:val="00DD6E37"/>
    <w:rsid w:val="00DD7A41"/>
    <w:rsid w:val="00DE0211"/>
    <w:rsid w:val="00DE08F1"/>
    <w:rsid w:val="00DF182B"/>
    <w:rsid w:val="00DF27D2"/>
    <w:rsid w:val="00E01AB2"/>
    <w:rsid w:val="00E05488"/>
    <w:rsid w:val="00E11847"/>
    <w:rsid w:val="00E136B9"/>
    <w:rsid w:val="00E15ECB"/>
    <w:rsid w:val="00E2318D"/>
    <w:rsid w:val="00E25C16"/>
    <w:rsid w:val="00E27073"/>
    <w:rsid w:val="00E2783F"/>
    <w:rsid w:val="00E30511"/>
    <w:rsid w:val="00E31B6A"/>
    <w:rsid w:val="00E333F0"/>
    <w:rsid w:val="00E3704B"/>
    <w:rsid w:val="00E40D9C"/>
    <w:rsid w:val="00E47F76"/>
    <w:rsid w:val="00E505DC"/>
    <w:rsid w:val="00E535F1"/>
    <w:rsid w:val="00E65F33"/>
    <w:rsid w:val="00E758EC"/>
    <w:rsid w:val="00E93EC2"/>
    <w:rsid w:val="00EA52DC"/>
    <w:rsid w:val="00EA7492"/>
    <w:rsid w:val="00EB0B87"/>
    <w:rsid w:val="00EB6193"/>
    <w:rsid w:val="00EC0AFE"/>
    <w:rsid w:val="00EC0D6C"/>
    <w:rsid w:val="00EC7B8A"/>
    <w:rsid w:val="00EC7EC1"/>
    <w:rsid w:val="00ED1C12"/>
    <w:rsid w:val="00ED629A"/>
    <w:rsid w:val="00ED6779"/>
    <w:rsid w:val="00EE002F"/>
    <w:rsid w:val="00EF3847"/>
    <w:rsid w:val="00F02737"/>
    <w:rsid w:val="00F063A8"/>
    <w:rsid w:val="00F06494"/>
    <w:rsid w:val="00F1177C"/>
    <w:rsid w:val="00F1245D"/>
    <w:rsid w:val="00F16FF3"/>
    <w:rsid w:val="00F2384E"/>
    <w:rsid w:val="00F2460C"/>
    <w:rsid w:val="00F272DF"/>
    <w:rsid w:val="00F315F2"/>
    <w:rsid w:val="00F33E9A"/>
    <w:rsid w:val="00F52565"/>
    <w:rsid w:val="00F52BD6"/>
    <w:rsid w:val="00F53366"/>
    <w:rsid w:val="00F5619F"/>
    <w:rsid w:val="00F609CE"/>
    <w:rsid w:val="00F65E9A"/>
    <w:rsid w:val="00F80CAB"/>
    <w:rsid w:val="00F81E36"/>
    <w:rsid w:val="00F86867"/>
    <w:rsid w:val="00F86AB9"/>
    <w:rsid w:val="00F975E3"/>
    <w:rsid w:val="00FA3913"/>
    <w:rsid w:val="00FA3A38"/>
    <w:rsid w:val="00FB0189"/>
    <w:rsid w:val="00FC5C2D"/>
    <w:rsid w:val="00FD0AAA"/>
    <w:rsid w:val="00FD1B4D"/>
    <w:rsid w:val="00FD550E"/>
    <w:rsid w:val="00FE24E1"/>
    <w:rsid w:val="00FF090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987174B"/>
  <w15:docId w15:val="{643CC9E4-FE81-214B-841B-2FE0B00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97CA1"/>
    <w:pPr>
      <w:spacing w:before="120"/>
    </w:pPr>
    <w:rPr>
      <w:rFonts w:ascii="StoneSerif LT" w:hAnsi="StoneSerif LT"/>
      <w:sz w:val="20"/>
    </w:rPr>
  </w:style>
  <w:style w:type="paragraph" w:styleId="Textoindependiente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oindependiente3">
    <w:name w:val="Body Text 3"/>
    <w:basedOn w:val="Normal"/>
    <w:semiHidden/>
    <w:rsid w:val="00397CA1"/>
    <w:pPr>
      <w:suppressAutoHyphens/>
    </w:pPr>
    <w:rPr>
      <w:rFonts w:ascii="Palatino Linotype" w:hAnsi="Palatino Linotype"/>
      <w:color w:val="000000"/>
    </w:rPr>
  </w:style>
  <w:style w:type="paragraph" w:styleId="Sangradetextonormal">
    <w:name w:val="Body Text Indent"/>
    <w:basedOn w:val="Normal"/>
    <w:link w:val="SangradetextonormalCar"/>
    <w:semiHidden/>
    <w:rsid w:val="00397CA1"/>
    <w:pPr>
      <w:tabs>
        <w:tab w:val="left" w:pos="284"/>
      </w:tabs>
      <w:suppressAutoHyphens/>
      <w:spacing w:after="0"/>
      <w:ind w:left="284" w:hanging="284"/>
    </w:pPr>
    <w:rPr>
      <w:rFonts w:ascii="Palatino" w:hAnsi="Palatino"/>
    </w:rPr>
  </w:style>
  <w:style w:type="paragraph" w:styleId="Sangra2detindependiente">
    <w:name w:val="Body Text Indent 2"/>
    <w:basedOn w:val="Normal"/>
    <w:semiHidden/>
    <w:rsid w:val="00397CA1"/>
    <w:pPr>
      <w:spacing w:before="120"/>
      <w:ind w:left="284" w:hanging="284"/>
    </w:pPr>
    <w:rPr>
      <w:rFonts w:ascii="StoneSerif LT" w:hAnsi="StoneSerif LT"/>
      <w:sz w:val="20"/>
    </w:rPr>
  </w:style>
  <w:style w:type="paragraph" w:styleId="Descripcin">
    <w:name w:val="caption"/>
    <w:basedOn w:val="Normal"/>
    <w:next w:val="Normal"/>
    <w:uiPriority w:val="35"/>
    <w:qFormat/>
    <w:rsid w:val="00397CA1"/>
    <w:pPr>
      <w:spacing w:before="120"/>
    </w:pPr>
    <w:rPr>
      <w:rFonts w:ascii="StoneSerif LT" w:hAnsi="StoneSerif LT"/>
      <w:b/>
      <w:sz w:val="20"/>
    </w:rPr>
  </w:style>
  <w:style w:type="character" w:styleId="Hipervnculovisitado">
    <w:name w:val="FollowedHyperlink"/>
    <w:semiHidden/>
    <w:rsid w:val="00397CA1"/>
    <w:rPr>
      <w:color w:val="800080"/>
      <w:u w:val="single"/>
    </w:rPr>
  </w:style>
  <w:style w:type="paragraph" w:styleId="Piedepgina">
    <w:name w:val="footer"/>
    <w:basedOn w:val="Normal"/>
    <w:semiHidden/>
    <w:rsid w:val="00397CA1"/>
    <w:pPr>
      <w:tabs>
        <w:tab w:val="center" w:pos="4536"/>
        <w:tab w:val="right" w:pos="9072"/>
      </w:tabs>
      <w:suppressAutoHyphens/>
      <w:spacing w:after="0"/>
    </w:pPr>
    <w:rPr>
      <w:rFonts w:ascii="Times" w:hAnsi="Times"/>
    </w:rPr>
  </w:style>
  <w:style w:type="character" w:styleId="Refdenotaalpie">
    <w:name w:val="footnote reference"/>
    <w:semiHidden/>
    <w:rsid w:val="00397CA1"/>
    <w:rPr>
      <w:vertAlign w:val="superscript"/>
    </w:rPr>
  </w:style>
  <w:style w:type="paragraph" w:styleId="Textonotapie">
    <w:name w:val="footnote text"/>
    <w:basedOn w:val="Normal"/>
    <w:link w:val="TextonotapieCar"/>
    <w:semiHidden/>
    <w:rsid w:val="00397CA1"/>
    <w:pPr>
      <w:suppressAutoHyphens/>
      <w:spacing w:after="0"/>
    </w:pPr>
    <w:rPr>
      <w:rFonts w:ascii="Times" w:hAnsi="Times"/>
      <w:sz w:val="20"/>
    </w:rPr>
  </w:style>
  <w:style w:type="paragraph" w:styleId="Encabezado">
    <w:name w:val="header"/>
    <w:basedOn w:val="Normal"/>
    <w:link w:val="EncabezadoCar"/>
    <w:uiPriority w:val="99"/>
    <w:rsid w:val="00397CA1"/>
    <w:pPr>
      <w:tabs>
        <w:tab w:val="center" w:pos="4536"/>
        <w:tab w:val="right" w:pos="9072"/>
      </w:tabs>
      <w:suppressAutoHyphens/>
      <w:spacing w:after="0"/>
    </w:pPr>
    <w:rPr>
      <w:rFonts w:ascii="Times" w:hAnsi="Times"/>
    </w:rPr>
  </w:style>
  <w:style w:type="character" w:styleId="Hipervncul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Fuentedeprrafopredeter"/>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ario">
    <w:name w:val="annotation reference"/>
    <w:semiHidden/>
    <w:rsid w:val="00397CA1"/>
    <w:rPr>
      <w:sz w:val="16"/>
      <w:szCs w:val="16"/>
    </w:rPr>
  </w:style>
  <w:style w:type="paragraph" w:styleId="Textocomentario">
    <w:name w:val="annotation text"/>
    <w:basedOn w:val="Normal"/>
    <w:link w:val="TextocomentarioCar"/>
    <w:semiHidden/>
    <w:rsid w:val="00397CA1"/>
    <w:pPr>
      <w:suppressAutoHyphens/>
      <w:spacing w:after="0"/>
    </w:pPr>
    <w:rPr>
      <w:rFonts w:ascii="Times" w:hAnsi="Times"/>
      <w:sz w:val="20"/>
    </w:rPr>
  </w:style>
  <w:style w:type="character" w:styleId="Refdenotaalfinal">
    <w:name w:val="endnote reference"/>
    <w:semiHidden/>
    <w:rsid w:val="00397CA1"/>
    <w:rPr>
      <w:vertAlign w:val="superscript"/>
    </w:rPr>
  </w:style>
  <w:style w:type="paragraph" w:styleId="Textonotaalfinal">
    <w:name w:val="endnote text"/>
    <w:basedOn w:val="Normal"/>
    <w:semiHidden/>
    <w:rsid w:val="00397CA1"/>
    <w:pPr>
      <w:suppressAutoHyphens/>
      <w:spacing w:after="0"/>
    </w:pPr>
    <w:rPr>
      <w:rFonts w:ascii="Times" w:hAnsi="Times"/>
      <w:sz w:val="20"/>
    </w:rPr>
  </w:style>
  <w:style w:type="paragraph" w:styleId="Textodeglob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connmeros3">
    <w:name w:val="List Number 3"/>
    <w:basedOn w:val="Normal"/>
    <w:semiHidden/>
    <w:rsid w:val="00397CA1"/>
    <w:pPr>
      <w:numPr>
        <w:numId w:val="5"/>
      </w:numPr>
    </w:pPr>
  </w:style>
  <w:style w:type="paragraph" w:styleId="Asuntodelcomentario">
    <w:name w:val="annotation subject"/>
    <w:basedOn w:val="Textocomentario"/>
    <w:next w:val="Textocomentario"/>
    <w:link w:val="AsuntodelcomentarioCar"/>
    <w:uiPriority w:val="99"/>
    <w:semiHidden/>
    <w:unhideWhenUsed/>
    <w:rsid w:val="00EB7697"/>
    <w:pPr>
      <w:suppressAutoHyphens w:val="0"/>
      <w:spacing w:after="120"/>
    </w:pPr>
    <w:rPr>
      <w:rFonts w:ascii="Times New Roman" w:hAnsi="Times New Roman"/>
      <w:b/>
      <w:bCs/>
    </w:rPr>
  </w:style>
  <w:style w:type="character" w:customStyle="1" w:styleId="TextocomentarioCar">
    <w:name w:val="Texto comentario Car"/>
    <w:link w:val="Textocomentario"/>
    <w:semiHidden/>
    <w:rsid w:val="00EB7697"/>
    <w:rPr>
      <w:rFonts w:ascii="Times" w:hAnsi="Times"/>
    </w:rPr>
  </w:style>
  <w:style w:type="character" w:customStyle="1" w:styleId="AsuntodelcomentarioCar">
    <w:name w:val="Asunto del comentario Car"/>
    <w:basedOn w:val="TextocomentarioCar"/>
    <w:link w:val="Asuntodelcomentario"/>
    <w:rsid w:val="00EB7697"/>
    <w:rPr>
      <w:rFonts w:ascii="Times" w:hAnsi="Times"/>
    </w:rPr>
  </w:style>
  <w:style w:type="table" w:styleId="Tablaconcuadrcula">
    <w:name w:val="Table Grid"/>
    <w:basedOn w:val="Tabla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semiHidden/>
    <w:rsid w:val="0034534A"/>
    <w:rPr>
      <w:rFonts w:ascii="StoneSerif LT" w:hAnsi="StoneSerif LT"/>
      <w:lang w:val="en-GB"/>
    </w:rPr>
  </w:style>
  <w:style w:type="character" w:customStyle="1" w:styleId="TextonotapieCar">
    <w:name w:val="Texto nota pie Car"/>
    <w:link w:val="Textonotapie"/>
    <w:semiHidden/>
    <w:rsid w:val="0034534A"/>
    <w:rPr>
      <w:rFonts w:ascii="Times" w:hAnsi="Times"/>
    </w:rPr>
  </w:style>
  <w:style w:type="character" w:customStyle="1" w:styleId="EncabezadoCar">
    <w:name w:val="Encabezado Car"/>
    <w:link w:val="Encabezado"/>
    <w:uiPriority w:val="99"/>
    <w:rsid w:val="008250F5"/>
    <w:rPr>
      <w:rFonts w:ascii="Times" w:hAnsi="Times"/>
      <w:sz w:val="24"/>
      <w:lang w:eastAsia="de-CH"/>
    </w:rPr>
  </w:style>
  <w:style w:type="character" w:customStyle="1" w:styleId="SangradetextonormalCar">
    <w:name w:val="Sangría de texto normal Car"/>
    <w:link w:val="Sangradetextonormal"/>
    <w:semiHidden/>
    <w:rsid w:val="00B431DD"/>
    <w:rPr>
      <w:rFonts w:ascii="Palatino" w:hAnsi="Palatino"/>
      <w:sz w:val="24"/>
      <w:lang w:eastAsia="de-CH"/>
    </w:rPr>
  </w:style>
  <w:style w:type="character" w:customStyle="1" w:styleId="apple-converted-space">
    <w:name w:val="apple-converted-space"/>
    <w:basedOn w:val="Fuentedeprrafopredeter"/>
    <w:rsid w:val="00D8289C"/>
  </w:style>
  <w:style w:type="paragraph" w:styleId="Prrafodelista">
    <w:name w:val="List Paragraph"/>
    <w:basedOn w:val="Normal"/>
    <w:uiPriority w:val="34"/>
    <w:qFormat/>
    <w:rsid w:val="00762C68"/>
    <w:pPr>
      <w:ind w:left="720"/>
      <w:contextualSpacing/>
    </w:pPr>
  </w:style>
  <w:style w:type="paragraph" w:styleId="Revisin">
    <w:name w:val="Revision"/>
    <w:hidden/>
    <w:rsid w:val="00D46396"/>
    <w:rPr>
      <w:sz w:val="24"/>
      <w:lang w:val="en-GB" w:eastAsia="de-CH"/>
    </w:rPr>
  </w:style>
  <w:style w:type="paragraph" w:styleId="NormalWeb">
    <w:name w:val="Normal (Web)"/>
    <w:basedOn w:val="Normal"/>
    <w:uiPriority w:val="99"/>
    <w:semiHidden/>
    <w:unhideWhenUsed/>
    <w:rsid w:val="00A748C8"/>
    <w:pPr>
      <w:spacing w:before="100" w:beforeAutospacing="1" w:after="100" w:afterAutospacing="1"/>
    </w:pPr>
    <w:rPr>
      <w:szCs w:val="24"/>
      <w:lang w:val="de-CH" w:eastAsia="de-DE"/>
    </w:rPr>
  </w:style>
  <w:style w:type="character" w:customStyle="1" w:styleId="Mencinsinresolver1">
    <w:name w:val="Mención sin resolver1"/>
    <w:basedOn w:val="Fuentedeprrafopredeter"/>
    <w:uiPriority w:val="99"/>
    <w:semiHidden/>
    <w:unhideWhenUsed/>
    <w:rsid w:val="00331383"/>
    <w:rPr>
      <w:color w:val="605E5C"/>
      <w:shd w:val="clear" w:color="auto" w:fill="E1DFDD"/>
    </w:rPr>
  </w:style>
  <w:style w:type="table" w:customStyle="1" w:styleId="TableNormal">
    <w:name w:val="Table Normal"/>
    <w:uiPriority w:val="2"/>
    <w:semiHidden/>
    <w:unhideWhenUsed/>
    <w:qFormat/>
    <w:rsid w:val="00536A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6ABD"/>
    <w:pPr>
      <w:widowControl w:val="0"/>
      <w:autoSpaceDE w:val="0"/>
      <w:autoSpaceDN w:val="0"/>
      <w:spacing w:after="0"/>
    </w:pPr>
    <w:rPr>
      <w:rFonts w:ascii="Arial" w:eastAsia="Arial" w:hAnsi="Arial" w:cs="Arial"/>
      <w:sz w:val="22"/>
      <w:szCs w:val="22"/>
      <w:lang w:val="es-ES" w:eastAsia="en-US"/>
    </w:rPr>
  </w:style>
  <w:style w:type="table" w:styleId="Tablaconcuadrculaclara">
    <w:name w:val="Grid Table Light"/>
    <w:basedOn w:val="Tablanormal"/>
    <w:uiPriority w:val="40"/>
    <w:rsid w:val="00536A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716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9258">
      <w:bodyDiv w:val="1"/>
      <w:marLeft w:val="0"/>
      <w:marRight w:val="0"/>
      <w:marTop w:val="0"/>
      <w:marBottom w:val="0"/>
      <w:divBdr>
        <w:top w:val="none" w:sz="0" w:space="0" w:color="auto"/>
        <w:left w:val="none" w:sz="0" w:space="0" w:color="auto"/>
        <w:bottom w:val="none" w:sz="0" w:space="0" w:color="auto"/>
        <w:right w:val="none" w:sz="0" w:space="0" w:color="auto"/>
      </w:divBdr>
      <w:divsChild>
        <w:div w:id="1845438653">
          <w:marLeft w:val="0"/>
          <w:marRight w:val="0"/>
          <w:marTop w:val="0"/>
          <w:marBottom w:val="0"/>
          <w:divBdr>
            <w:top w:val="none" w:sz="0" w:space="0" w:color="auto"/>
            <w:left w:val="none" w:sz="0" w:space="0" w:color="auto"/>
            <w:bottom w:val="none" w:sz="0" w:space="0" w:color="auto"/>
            <w:right w:val="none" w:sz="0" w:space="0" w:color="auto"/>
          </w:divBdr>
        </w:div>
        <w:div w:id="1780025898">
          <w:marLeft w:val="0"/>
          <w:marRight w:val="0"/>
          <w:marTop w:val="0"/>
          <w:marBottom w:val="0"/>
          <w:divBdr>
            <w:top w:val="none" w:sz="0" w:space="0" w:color="auto"/>
            <w:left w:val="none" w:sz="0" w:space="0" w:color="auto"/>
            <w:bottom w:val="none" w:sz="0" w:space="0" w:color="auto"/>
            <w:right w:val="none" w:sz="0" w:space="0" w:color="auto"/>
          </w:divBdr>
        </w:div>
      </w:divsChild>
    </w:div>
    <w:div w:id="95172936">
      <w:bodyDiv w:val="1"/>
      <w:marLeft w:val="0"/>
      <w:marRight w:val="0"/>
      <w:marTop w:val="0"/>
      <w:marBottom w:val="0"/>
      <w:divBdr>
        <w:top w:val="none" w:sz="0" w:space="0" w:color="auto"/>
        <w:left w:val="none" w:sz="0" w:space="0" w:color="auto"/>
        <w:bottom w:val="none" w:sz="0" w:space="0" w:color="auto"/>
        <w:right w:val="none" w:sz="0" w:space="0" w:color="auto"/>
      </w:divBdr>
    </w:div>
    <w:div w:id="204878478">
      <w:bodyDiv w:val="1"/>
      <w:marLeft w:val="0"/>
      <w:marRight w:val="0"/>
      <w:marTop w:val="0"/>
      <w:marBottom w:val="0"/>
      <w:divBdr>
        <w:top w:val="none" w:sz="0" w:space="0" w:color="auto"/>
        <w:left w:val="none" w:sz="0" w:space="0" w:color="auto"/>
        <w:bottom w:val="none" w:sz="0" w:space="0" w:color="auto"/>
        <w:right w:val="none" w:sz="0" w:space="0" w:color="auto"/>
      </w:divBdr>
    </w:div>
    <w:div w:id="209155578">
      <w:bodyDiv w:val="1"/>
      <w:marLeft w:val="0"/>
      <w:marRight w:val="0"/>
      <w:marTop w:val="0"/>
      <w:marBottom w:val="0"/>
      <w:divBdr>
        <w:top w:val="none" w:sz="0" w:space="0" w:color="auto"/>
        <w:left w:val="none" w:sz="0" w:space="0" w:color="auto"/>
        <w:bottom w:val="none" w:sz="0" w:space="0" w:color="auto"/>
        <w:right w:val="none" w:sz="0" w:space="0" w:color="auto"/>
      </w:divBdr>
    </w:div>
    <w:div w:id="429205037">
      <w:bodyDiv w:val="1"/>
      <w:marLeft w:val="0"/>
      <w:marRight w:val="0"/>
      <w:marTop w:val="0"/>
      <w:marBottom w:val="0"/>
      <w:divBdr>
        <w:top w:val="none" w:sz="0" w:space="0" w:color="auto"/>
        <w:left w:val="none" w:sz="0" w:space="0" w:color="auto"/>
        <w:bottom w:val="none" w:sz="0" w:space="0" w:color="auto"/>
        <w:right w:val="none" w:sz="0" w:space="0" w:color="auto"/>
      </w:divBdr>
    </w:div>
    <w:div w:id="668950379">
      <w:bodyDiv w:val="1"/>
      <w:marLeft w:val="0"/>
      <w:marRight w:val="0"/>
      <w:marTop w:val="0"/>
      <w:marBottom w:val="0"/>
      <w:divBdr>
        <w:top w:val="none" w:sz="0" w:space="0" w:color="auto"/>
        <w:left w:val="none" w:sz="0" w:space="0" w:color="auto"/>
        <w:bottom w:val="none" w:sz="0" w:space="0" w:color="auto"/>
        <w:right w:val="none" w:sz="0" w:space="0" w:color="auto"/>
      </w:divBdr>
    </w:div>
    <w:div w:id="734082037">
      <w:bodyDiv w:val="1"/>
      <w:marLeft w:val="0"/>
      <w:marRight w:val="0"/>
      <w:marTop w:val="0"/>
      <w:marBottom w:val="0"/>
      <w:divBdr>
        <w:top w:val="none" w:sz="0" w:space="0" w:color="auto"/>
        <w:left w:val="none" w:sz="0" w:space="0" w:color="auto"/>
        <w:bottom w:val="none" w:sz="0" w:space="0" w:color="auto"/>
        <w:right w:val="none" w:sz="0" w:space="0" w:color="auto"/>
      </w:divBdr>
    </w:div>
    <w:div w:id="985669588">
      <w:bodyDiv w:val="1"/>
      <w:marLeft w:val="0"/>
      <w:marRight w:val="0"/>
      <w:marTop w:val="0"/>
      <w:marBottom w:val="0"/>
      <w:divBdr>
        <w:top w:val="none" w:sz="0" w:space="0" w:color="auto"/>
        <w:left w:val="none" w:sz="0" w:space="0" w:color="auto"/>
        <w:bottom w:val="none" w:sz="0" w:space="0" w:color="auto"/>
        <w:right w:val="none" w:sz="0" w:space="0" w:color="auto"/>
      </w:divBdr>
    </w:div>
    <w:div w:id="1023944822">
      <w:bodyDiv w:val="1"/>
      <w:marLeft w:val="0"/>
      <w:marRight w:val="0"/>
      <w:marTop w:val="0"/>
      <w:marBottom w:val="0"/>
      <w:divBdr>
        <w:top w:val="none" w:sz="0" w:space="0" w:color="auto"/>
        <w:left w:val="none" w:sz="0" w:space="0" w:color="auto"/>
        <w:bottom w:val="none" w:sz="0" w:space="0" w:color="auto"/>
        <w:right w:val="none" w:sz="0" w:space="0" w:color="auto"/>
      </w:divBdr>
    </w:div>
    <w:div w:id="1199709131">
      <w:bodyDiv w:val="1"/>
      <w:marLeft w:val="0"/>
      <w:marRight w:val="0"/>
      <w:marTop w:val="0"/>
      <w:marBottom w:val="0"/>
      <w:divBdr>
        <w:top w:val="none" w:sz="0" w:space="0" w:color="auto"/>
        <w:left w:val="none" w:sz="0" w:space="0" w:color="auto"/>
        <w:bottom w:val="none" w:sz="0" w:space="0" w:color="auto"/>
        <w:right w:val="none" w:sz="0" w:space="0" w:color="auto"/>
      </w:divBdr>
    </w:div>
    <w:div w:id="1200895913">
      <w:bodyDiv w:val="1"/>
      <w:marLeft w:val="0"/>
      <w:marRight w:val="0"/>
      <w:marTop w:val="0"/>
      <w:marBottom w:val="0"/>
      <w:divBdr>
        <w:top w:val="none" w:sz="0" w:space="0" w:color="auto"/>
        <w:left w:val="none" w:sz="0" w:space="0" w:color="auto"/>
        <w:bottom w:val="none" w:sz="0" w:space="0" w:color="auto"/>
        <w:right w:val="none" w:sz="0" w:space="0" w:color="auto"/>
      </w:divBdr>
    </w:div>
    <w:div w:id="1343166971">
      <w:bodyDiv w:val="1"/>
      <w:marLeft w:val="0"/>
      <w:marRight w:val="0"/>
      <w:marTop w:val="0"/>
      <w:marBottom w:val="0"/>
      <w:divBdr>
        <w:top w:val="none" w:sz="0" w:space="0" w:color="auto"/>
        <w:left w:val="none" w:sz="0" w:space="0" w:color="auto"/>
        <w:bottom w:val="none" w:sz="0" w:space="0" w:color="auto"/>
        <w:right w:val="none" w:sz="0" w:space="0" w:color="auto"/>
      </w:divBdr>
    </w:div>
    <w:div w:id="1385913948">
      <w:bodyDiv w:val="1"/>
      <w:marLeft w:val="0"/>
      <w:marRight w:val="0"/>
      <w:marTop w:val="0"/>
      <w:marBottom w:val="0"/>
      <w:divBdr>
        <w:top w:val="none" w:sz="0" w:space="0" w:color="auto"/>
        <w:left w:val="none" w:sz="0" w:space="0" w:color="auto"/>
        <w:bottom w:val="none" w:sz="0" w:space="0" w:color="auto"/>
        <w:right w:val="none" w:sz="0" w:space="0" w:color="auto"/>
      </w:divBdr>
    </w:div>
    <w:div w:id="1389260714">
      <w:bodyDiv w:val="1"/>
      <w:marLeft w:val="0"/>
      <w:marRight w:val="0"/>
      <w:marTop w:val="0"/>
      <w:marBottom w:val="0"/>
      <w:divBdr>
        <w:top w:val="none" w:sz="0" w:space="0" w:color="auto"/>
        <w:left w:val="none" w:sz="0" w:space="0" w:color="auto"/>
        <w:bottom w:val="none" w:sz="0" w:space="0" w:color="auto"/>
        <w:right w:val="none" w:sz="0" w:space="0" w:color="auto"/>
      </w:divBdr>
    </w:div>
    <w:div w:id="1431047061">
      <w:bodyDiv w:val="1"/>
      <w:marLeft w:val="0"/>
      <w:marRight w:val="0"/>
      <w:marTop w:val="0"/>
      <w:marBottom w:val="0"/>
      <w:divBdr>
        <w:top w:val="none" w:sz="0" w:space="0" w:color="auto"/>
        <w:left w:val="none" w:sz="0" w:space="0" w:color="auto"/>
        <w:bottom w:val="none" w:sz="0" w:space="0" w:color="auto"/>
        <w:right w:val="none" w:sz="0" w:space="0" w:color="auto"/>
      </w:divBdr>
    </w:div>
    <w:div w:id="1632054769">
      <w:bodyDiv w:val="1"/>
      <w:marLeft w:val="0"/>
      <w:marRight w:val="0"/>
      <w:marTop w:val="0"/>
      <w:marBottom w:val="0"/>
      <w:divBdr>
        <w:top w:val="none" w:sz="0" w:space="0" w:color="auto"/>
        <w:left w:val="none" w:sz="0" w:space="0" w:color="auto"/>
        <w:bottom w:val="none" w:sz="0" w:space="0" w:color="auto"/>
        <w:right w:val="none" w:sz="0" w:space="0" w:color="auto"/>
      </w:divBdr>
      <w:divsChild>
        <w:div w:id="421921466">
          <w:marLeft w:val="0"/>
          <w:marRight w:val="0"/>
          <w:marTop w:val="0"/>
          <w:marBottom w:val="0"/>
          <w:divBdr>
            <w:top w:val="none" w:sz="0" w:space="0" w:color="auto"/>
            <w:left w:val="none" w:sz="0" w:space="0" w:color="auto"/>
            <w:bottom w:val="none" w:sz="0" w:space="0" w:color="auto"/>
            <w:right w:val="none" w:sz="0" w:space="0" w:color="auto"/>
          </w:divBdr>
        </w:div>
        <w:div w:id="825124196">
          <w:marLeft w:val="0"/>
          <w:marRight w:val="0"/>
          <w:marTop w:val="0"/>
          <w:marBottom w:val="0"/>
          <w:divBdr>
            <w:top w:val="none" w:sz="0" w:space="0" w:color="auto"/>
            <w:left w:val="none" w:sz="0" w:space="0" w:color="auto"/>
            <w:bottom w:val="none" w:sz="0" w:space="0" w:color="auto"/>
            <w:right w:val="none" w:sz="0" w:space="0" w:color="auto"/>
          </w:divBdr>
        </w:div>
        <w:div w:id="1443769869">
          <w:marLeft w:val="0"/>
          <w:marRight w:val="0"/>
          <w:marTop w:val="0"/>
          <w:marBottom w:val="0"/>
          <w:divBdr>
            <w:top w:val="none" w:sz="0" w:space="0" w:color="auto"/>
            <w:left w:val="none" w:sz="0" w:space="0" w:color="auto"/>
            <w:bottom w:val="none" w:sz="0" w:space="0" w:color="auto"/>
            <w:right w:val="none" w:sz="0" w:space="0" w:color="auto"/>
          </w:divBdr>
        </w:div>
        <w:div w:id="1029338106">
          <w:marLeft w:val="0"/>
          <w:marRight w:val="0"/>
          <w:marTop w:val="0"/>
          <w:marBottom w:val="0"/>
          <w:divBdr>
            <w:top w:val="none" w:sz="0" w:space="0" w:color="auto"/>
            <w:left w:val="none" w:sz="0" w:space="0" w:color="auto"/>
            <w:bottom w:val="none" w:sz="0" w:space="0" w:color="auto"/>
            <w:right w:val="none" w:sz="0" w:space="0" w:color="auto"/>
          </w:divBdr>
        </w:div>
      </w:divsChild>
    </w:div>
    <w:div w:id="1841463016">
      <w:bodyDiv w:val="1"/>
      <w:marLeft w:val="0"/>
      <w:marRight w:val="0"/>
      <w:marTop w:val="0"/>
      <w:marBottom w:val="0"/>
      <w:divBdr>
        <w:top w:val="none" w:sz="0" w:space="0" w:color="auto"/>
        <w:left w:val="none" w:sz="0" w:space="0" w:color="auto"/>
        <w:bottom w:val="none" w:sz="0" w:space="0" w:color="auto"/>
        <w:right w:val="none" w:sz="0" w:space="0" w:color="auto"/>
      </w:divBdr>
    </w:div>
    <w:div w:id="2142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opten.pe"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g"/><Relationship Id="rId1" Type="http://schemas.openxmlformats.org/officeDocument/2006/relationships/image" Target="media/image7.png"/><Relationship Id="rId4" Type="http://schemas.openxmlformats.org/officeDocument/2006/relationships/image" Target="media/image10.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5F05-E753-4C84-B1F4-164F77CC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939</Words>
  <Characters>5166</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Procurement Guideline Storage Refrigerators and Freezers</vt:lpstr>
      <vt:lpstr>Pro</vt:lpstr>
      <vt:lpstr>Topten Monitors</vt:lpstr>
    </vt:vector>
  </TitlesOfParts>
  <Manager/>
  <Company>Topten</Company>
  <LinksUpToDate>false</LinksUpToDate>
  <CharactersWithSpaces>6093</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Storage Refrigerators and Freezers</dc:title>
  <dc:subject/>
  <dc:creator>Maike Hepp</dc:creator>
  <cp:keywords/>
  <dc:description/>
  <cp:lastModifiedBy>USER01</cp:lastModifiedBy>
  <cp:revision>6</cp:revision>
  <cp:lastPrinted>2021-06-29T20:22:00Z</cp:lastPrinted>
  <dcterms:created xsi:type="dcterms:W3CDTF">2021-06-23T19:39:00Z</dcterms:created>
  <dcterms:modified xsi:type="dcterms:W3CDTF">2021-06-29T20:23:00Z</dcterms:modified>
  <cp:category/>
</cp:coreProperties>
</file>